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7043B5FE" w14:textId="77777777" w:rsidR="001D4AA8" w:rsidRDefault="001D4AA8" w:rsidP="001D4AA8">
      <w:pPr>
        <w:rPr>
          <w:rFonts w:ascii="Arial" w:eastAsia="Times New Roman" w:hAnsi="Arial" w:cs="Arial"/>
          <w:b/>
          <w:bCs/>
          <w:kern w:val="36"/>
          <w:sz w:val="40"/>
          <w:szCs w:val="40"/>
          <w:lang w:eastAsia="de-DE"/>
        </w:rPr>
      </w:pPr>
    </w:p>
    <w:p w14:paraId="7DC01839" w14:textId="55B0874F" w:rsidR="001D4AA8" w:rsidRPr="00B76877" w:rsidRDefault="001D4AA8" w:rsidP="001D4AA8">
      <w:pPr>
        <w:rPr>
          <w:rFonts w:ascii="Arial" w:eastAsia="Times New Roman" w:hAnsi="Arial" w:cs="Arial"/>
          <w:b/>
          <w:bCs/>
          <w:kern w:val="36"/>
          <w:sz w:val="40"/>
          <w:szCs w:val="40"/>
          <w:lang w:eastAsia="de-DE"/>
        </w:rPr>
      </w:pPr>
      <w:r w:rsidRPr="00B76877">
        <w:rPr>
          <w:rFonts w:ascii="Arial" w:eastAsia="Times New Roman" w:hAnsi="Arial" w:cs="Arial"/>
          <w:b/>
          <w:bCs/>
          <w:kern w:val="36"/>
          <w:sz w:val="40"/>
          <w:szCs w:val="40"/>
          <w:lang w:eastAsia="de-DE"/>
        </w:rPr>
        <w:t>Mehr Speed mit Booster</w:t>
      </w:r>
    </w:p>
    <w:p w14:paraId="4D6E3C04" w14:textId="297700CA" w:rsidR="001D4AA8" w:rsidRPr="00B76877" w:rsidRDefault="001D4AA8" w:rsidP="001D4AA8">
      <w:pPr>
        <w:rPr>
          <w:rFonts w:ascii="Arial" w:eastAsia="Times New Roman" w:hAnsi="Arial" w:cs="Arial"/>
          <w:b/>
          <w:bCs/>
          <w:kern w:val="36"/>
          <w:sz w:val="28"/>
          <w:szCs w:val="28"/>
          <w:lang w:eastAsia="de-DE"/>
        </w:rPr>
      </w:pPr>
      <w:r w:rsidRPr="00B76877">
        <w:rPr>
          <w:rFonts w:ascii="Arial" w:eastAsia="Times New Roman" w:hAnsi="Arial" w:cs="Arial"/>
          <w:b/>
          <w:bCs/>
          <w:kern w:val="36"/>
          <w:sz w:val="28"/>
          <w:szCs w:val="28"/>
          <w:lang w:eastAsia="de-DE"/>
        </w:rPr>
        <w:t xml:space="preserve">Sechs neue </w:t>
      </w:r>
      <w:proofErr w:type="spellStart"/>
      <w:r w:rsidRPr="00B76877">
        <w:rPr>
          <w:rFonts w:ascii="Arial" w:eastAsia="Times New Roman" w:hAnsi="Arial" w:cs="Arial"/>
          <w:b/>
          <w:bCs/>
          <w:kern w:val="36"/>
          <w:sz w:val="28"/>
          <w:szCs w:val="28"/>
          <w:lang w:eastAsia="de-DE"/>
        </w:rPr>
        <w:t>Cat</w:t>
      </w:r>
      <w:proofErr w:type="spellEnd"/>
      <w:r>
        <w:rPr>
          <w:rFonts w:ascii="Arial" w:eastAsia="Times New Roman" w:hAnsi="Arial" w:cs="Arial"/>
          <w:b/>
          <w:bCs/>
          <w:kern w:val="36"/>
          <w:sz w:val="28"/>
          <w:szCs w:val="28"/>
          <w:lang w:eastAsia="de-DE"/>
        </w:rPr>
        <w:t xml:space="preserve"> </w:t>
      </w:r>
      <w:r w:rsidRPr="00B76877">
        <w:rPr>
          <w:rFonts w:ascii="Arial" w:eastAsia="Times New Roman" w:hAnsi="Arial" w:cs="Arial"/>
          <w:b/>
          <w:bCs/>
          <w:kern w:val="36"/>
          <w:sz w:val="28"/>
          <w:szCs w:val="28"/>
          <w:lang w:eastAsia="de-DE"/>
        </w:rPr>
        <w:t xml:space="preserve">Primär- und </w:t>
      </w:r>
      <w:proofErr w:type="spellStart"/>
      <w:r>
        <w:rPr>
          <w:rFonts w:ascii="Arial" w:eastAsia="Times New Roman" w:hAnsi="Arial" w:cs="Arial"/>
          <w:b/>
          <w:bCs/>
          <w:kern w:val="36"/>
          <w:sz w:val="28"/>
          <w:szCs w:val="28"/>
          <w:lang w:eastAsia="de-DE"/>
        </w:rPr>
        <w:t>Cat</w:t>
      </w:r>
      <w:proofErr w:type="spellEnd"/>
      <w:r>
        <w:rPr>
          <w:rFonts w:ascii="Arial" w:eastAsia="Times New Roman" w:hAnsi="Arial" w:cs="Arial"/>
          <w:b/>
          <w:bCs/>
          <w:kern w:val="36"/>
          <w:sz w:val="28"/>
          <w:szCs w:val="28"/>
          <w:lang w:eastAsia="de-DE"/>
        </w:rPr>
        <w:t xml:space="preserve"> </w:t>
      </w:r>
      <w:proofErr w:type="spellStart"/>
      <w:r w:rsidRPr="00B76877">
        <w:rPr>
          <w:rFonts w:ascii="Arial" w:eastAsia="Times New Roman" w:hAnsi="Arial" w:cs="Arial"/>
          <w:b/>
          <w:bCs/>
          <w:kern w:val="36"/>
          <w:sz w:val="28"/>
          <w:szCs w:val="28"/>
          <w:lang w:eastAsia="de-DE"/>
        </w:rPr>
        <w:t>Sekundärpulverisierer</w:t>
      </w:r>
      <w:proofErr w:type="spellEnd"/>
      <w:r w:rsidRPr="00B76877">
        <w:rPr>
          <w:rFonts w:ascii="Arial" w:eastAsia="Times New Roman" w:hAnsi="Arial" w:cs="Arial"/>
          <w:b/>
          <w:bCs/>
          <w:kern w:val="36"/>
          <w:sz w:val="28"/>
          <w:szCs w:val="28"/>
          <w:lang w:eastAsia="de-DE"/>
        </w:rPr>
        <w:t xml:space="preserve"> bieten schnellere Zykluszeiten und sorgen für einen leistungsstarken Betonabbruch</w:t>
      </w:r>
    </w:p>
    <w:p w14:paraId="6058ECBE" w14:textId="4EB66316" w:rsidR="001D4AA8" w:rsidRDefault="001D4AA8" w:rsidP="001D4AA8">
      <w:pPr>
        <w:rPr>
          <w:rFonts w:ascii="Arial" w:eastAsia="Times New Roman" w:hAnsi="Arial" w:cs="Arial"/>
          <w:b/>
          <w:bCs/>
          <w:kern w:val="36"/>
          <w:lang w:eastAsia="de-DE"/>
        </w:rPr>
      </w:pPr>
      <w:r w:rsidRPr="00B76877">
        <w:rPr>
          <w:rFonts w:ascii="Arial" w:eastAsia="Times New Roman" w:hAnsi="Arial" w:cs="Arial"/>
          <w:b/>
          <w:bCs/>
          <w:kern w:val="36"/>
          <w:lang w:eastAsia="de-DE"/>
        </w:rPr>
        <w:t>München (KF). Die neue Generation von Primär- und Sekundär-</w:t>
      </w:r>
      <w:proofErr w:type="spellStart"/>
      <w:r w:rsidRPr="00B76877">
        <w:rPr>
          <w:rFonts w:ascii="Arial" w:eastAsia="Times New Roman" w:hAnsi="Arial" w:cs="Arial"/>
          <w:b/>
          <w:bCs/>
          <w:kern w:val="36"/>
          <w:lang w:eastAsia="de-DE"/>
        </w:rPr>
        <w:t>Pulverisierern</w:t>
      </w:r>
      <w:proofErr w:type="spellEnd"/>
      <w:r w:rsidRPr="00B76877">
        <w:rPr>
          <w:rFonts w:ascii="Arial" w:eastAsia="Times New Roman" w:hAnsi="Arial" w:cs="Arial"/>
          <w:b/>
          <w:bCs/>
          <w:kern w:val="36"/>
          <w:lang w:eastAsia="de-DE"/>
        </w:rPr>
        <w:t xml:space="preserve"> von </w:t>
      </w:r>
      <w:proofErr w:type="spellStart"/>
      <w:r w:rsidRPr="00B76877">
        <w:rPr>
          <w:rFonts w:ascii="Arial" w:eastAsia="Times New Roman" w:hAnsi="Arial" w:cs="Arial"/>
          <w:b/>
          <w:bCs/>
          <w:kern w:val="36"/>
          <w:lang w:eastAsia="de-DE"/>
        </w:rPr>
        <w:t>Caterpillar</w:t>
      </w:r>
      <w:proofErr w:type="spellEnd"/>
      <w:r w:rsidRPr="00B76877">
        <w:rPr>
          <w:rFonts w:ascii="Arial" w:eastAsia="Times New Roman" w:hAnsi="Arial" w:cs="Arial"/>
          <w:b/>
          <w:bCs/>
          <w:kern w:val="36"/>
          <w:lang w:eastAsia="de-DE"/>
        </w:rPr>
        <w:t xml:space="preserve"> verfügt über branchenführende Technologie für bis zu 52 % schnellere Zykluszeiten und </w:t>
      </w:r>
      <w:r w:rsidR="00A15BEE">
        <w:rPr>
          <w:rFonts w:ascii="Arial" w:eastAsia="Times New Roman" w:hAnsi="Arial" w:cs="Arial"/>
          <w:b/>
          <w:bCs/>
          <w:kern w:val="36"/>
          <w:lang w:eastAsia="de-DE"/>
        </w:rPr>
        <w:t>pulverisiert</w:t>
      </w:r>
      <w:r w:rsidRPr="00B76877">
        <w:rPr>
          <w:rFonts w:ascii="Arial" w:eastAsia="Times New Roman" w:hAnsi="Arial" w:cs="Arial"/>
          <w:b/>
          <w:bCs/>
          <w:kern w:val="36"/>
          <w:lang w:eastAsia="de-DE"/>
        </w:rPr>
        <w:t xml:space="preserve"> mehr Tonnen pro Liter verbranntem Kraftstoff. Die neue </w:t>
      </w:r>
      <w:proofErr w:type="spellStart"/>
      <w:r w:rsidRPr="00B76877">
        <w:rPr>
          <w:rFonts w:ascii="Arial" w:eastAsia="Times New Roman" w:hAnsi="Arial" w:cs="Arial"/>
          <w:b/>
          <w:bCs/>
          <w:kern w:val="36"/>
          <w:lang w:eastAsia="de-DE"/>
        </w:rPr>
        <w:t>Cat</w:t>
      </w:r>
      <w:proofErr w:type="spellEnd"/>
      <w:r>
        <w:rPr>
          <w:rFonts w:ascii="Arial" w:eastAsia="Times New Roman" w:hAnsi="Arial" w:cs="Arial"/>
          <w:b/>
          <w:bCs/>
          <w:kern w:val="36"/>
          <w:lang w:eastAsia="de-DE"/>
        </w:rPr>
        <w:t xml:space="preserve"> </w:t>
      </w:r>
      <w:proofErr w:type="spellStart"/>
      <w:r w:rsidRPr="00B76877">
        <w:rPr>
          <w:rFonts w:ascii="Arial" w:eastAsia="Times New Roman" w:hAnsi="Arial" w:cs="Arial"/>
          <w:b/>
          <w:bCs/>
          <w:kern w:val="36"/>
          <w:lang w:eastAsia="de-DE"/>
        </w:rPr>
        <w:t>Pulverizer</w:t>
      </w:r>
      <w:proofErr w:type="spellEnd"/>
      <w:r w:rsidRPr="00B76877">
        <w:rPr>
          <w:rFonts w:ascii="Arial" w:eastAsia="Times New Roman" w:hAnsi="Arial" w:cs="Arial"/>
          <w:b/>
          <w:bCs/>
          <w:kern w:val="36"/>
          <w:lang w:eastAsia="de-DE"/>
        </w:rPr>
        <w:t xml:space="preserve">-Linie umfasst drei neue drehbare Primärmodelle – P318, P324 und P332 –und drei neue </w:t>
      </w:r>
      <w:r w:rsidR="00A15BEE">
        <w:rPr>
          <w:rFonts w:ascii="Arial" w:eastAsia="Times New Roman" w:hAnsi="Arial" w:cs="Arial"/>
          <w:b/>
          <w:bCs/>
          <w:kern w:val="36"/>
          <w:lang w:eastAsia="de-DE"/>
        </w:rPr>
        <w:t>starre</w:t>
      </w:r>
      <w:r w:rsidRPr="00B76877">
        <w:rPr>
          <w:rFonts w:ascii="Arial" w:eastAsia="Times New Roman" w:hAnsi="Arial" w:cs="Arial"/>
          <w:b/>
          <w:bCs/>
          <w:kern w:val="36"/>
          <w:lang w:eastAsia="de-DE"/>
        </w:rPr>
        <w:t xml:space="preserve"> Sekundärmodelle – P218, P224 und P232. Beide </w:t>
      </w:r>
      <w:r>
        <w:rPr>
          <w:rFonts w:ascii="Arial" w:eastAsia="Times New Roman" w:hAnsi="Arial" w:cs="Arial"/>
          <w:b/>
          <w:bCs/>
          <w:kern w:val="36"/>
          <w:lang w:eastAsia="de-DE"/>
        </w:rPr>
        <w:t>S</w:t>
      </w:r>
      <w:r w:rsidRPr="00B76877">
        <w:rPr>
          <w:rFonts w:ascii="Arial" w:eastAsia="Times New Roman" w:hAnsi="Arial" w:cs="Arial"/>
          <w:b/>
          <w:bCs/>
          <w:kern w:val="36"/>
          <w:lang w:eastAsia="de-DE"/>
        </w:rPr>
        <w:t xml:space="preserve">erien sind </w:t>
      </w:r>
      <w:r>
        <w:rPr>
          <w:rFonts w:ascii="Arial" w:eastAsia="Times New Roman" w:hAnsi="Arial" w:cs="Arial"/>
          <w:b/>
          <w:bCs/>
          <w:kern w:val="36"/>
          <w:lang w:eastAsia="de-DE"/>
        </w:rPr>
        <w:t xml:space="preserve">als Anbaugeräte </w:t>
      </w:r>
      <w:r w:rsidRPr="00B76877">
        <w:rPr>
          <w:rFonts w:ascii="Arial" w:eastAsia="Times New Roman" w:hAnsi="Arial" w:cs="Arial"/>
          <w:b/>
          <w:bCs/>
          <w:kern w:val="36"/>
          <w:lang w:eastAsia="de-DE"/>
        </w:rPr>
        <w:t>für 18- bis 50-Tonnen-</w:t>
      </w:r>
      <w:r>
        <w:rPr>
          <w:rFonts w:ascii="Arial" w:eastAsia="Times New Roman" w:hAnsi="Arial" w:cs="Arial"/>
          <w:b/>
          <w:bCs/>
          <w:kern w:val="36"/>
          <w:lang w:eastAsia="de-DE"/>
        </w:rPr>
        <w:t>Bagger</w:t>
      </w:r>
      <w:r w:rsidRPr="00B76877">
        <w:rPr>
          <w:rFonts w:ascii="Arial" w:eastAsia="Times New Roman" w:hAnsi="Arial" w:cs="Arial"/>
          <w:b/>
          <w:bCs/>
          <w:kern w:val="36"/>
          <w:lang w:eastAsia="de-DE"/>
        </w:rPr>
        <w:t xml:space="preserve"> ausgelegt.</w:t>
      </w:r>
    </w:p>
    <w:p w14:paraId="7F63982C" w14:textId="533FBD05" w:rsidR="001D4AA8" w:rsidRDefault="001D4AA8" w:rsidP="001D4AA8">
      <w:pPr>
        <w:rPr>
          <w:rFonts w:ascii="Arial" w:eastAsia="Times New Roman" w:hAnsi="Arial" w:cs="Arial"/>
          <w:bCs/>
          <w:kern w:val="36"/>
          <w:lang w:eastAsia="de-DE"/>
        </w:rPr>
      </w:pPr>
      <w:r>
        <w:rPr>
          <w:rFonts w:ascii="Arial" w:eastAsia="Times New Roman" w:hAnsi="Arial" w:cs="Arial"/>
          <w:bCs/>
          <w:kern w:val="36"/>
          <w:lang w:eastAsia="de-DE"/>
        </w:rPr>
        <w:t>Für die</w:t>
      </w:r>
      <w:r w:rsidRPr="00B76877">
        <w:rPr>
          <w:rFonts w:ascii="Arial" w:eastAsia="Times New Roman" w:hAnsi="Arial" w:cs="Arial"/>
          <w:bCs/>
          <w:kern w:val="36"/>
          <w:lang w:eastAsia="de-DE"/>
        </w:rPr>
        <w:t xml:space="preserve"> neue</w:t>
      </w:r>
      <w:r>
        <w:rPr>
          <w:rFonts w:ascii="Arial" w:eastAsia="Times New Roman" w:hAnsi="Arial" w:cs="Arial"/>
          <w:bCs/>
          <w:kern w:val="36"/>
          <w:lang w:eastAsia="de-DE"/>
        </w:rPr>
        <w:t>n</w:t>
      </w:r>
      <w:r w:rsidRPr="00B76877">
        <w:rPr>
          <w:rFonts w:ascii="Arial" w:eastAsia="Times New Roman" w:hAnsi="Arial" w:cs="Arial"/>
          <w:bCs/>
          <w:kern w:val="36"/>
          <w:lang w:eastAsia="de-DE"/>
        </w:rPr>
        <w:t xml:space="preserve"> </w:t>
      </w:r>
      <w:proofErr w:type="spellStart"/>
      <w:r w:rsidRPr="00B76877">
        <w:rPr>
          <w:rFonts w:ascii="Arial" w:eastAsia="Times New Roman" w:hAnsi="Arial" w:cs="Arial"/>
          <w:bCs/>
          <w:kern w:val="36"/>
          <w:lang w:eastAsia="de-DE"/>
        </w:rPr>
        <w:t>Pulverisierer</w:t>
      </w:r>
      <w:proofErr w:type="spellEnd"/>
      <w:r w:rsidRPr="00B76877">
        <w:rPr>
          <w:rFonts w:ascii="Arial" w:eastAsia="Times New Roman" w:hAnsi="Arial" w:cs="Arial"/>
          <w:bCs/>
          <w:kern w:val="36"/>
          <w:lang w:eastAsia="de-DE"/>
        </w:rPr>
        <w:t xml:space="preserve"> </w:t>
      </w:r>
      <w:r>
        <w:rPr>
          <w:rFonts w:ascii="Arial" w:eastAsia="Times New Roman" w:hAnsi="Arial" w:cs="Arial"/>
          <w:bCs/>
          <w:kern w:val="36"/>
          <w:lang w:eastAsia="de-DE"/>
        </w:rPr>
        <w:t xml:space="preserve">wurde die bewährte </w:t>
      </w:r>
      <w:proofErr w:type="spellStart"/>
      <w:r w:rsidRPr="00B76877">
        <w:rPr>
          <w:rFonts w:ascii="Arial" w:eastAsia="Times New Roman" w:hAnsi="Arial" w:cs="Arial"/>
          <w:bCs/>
          <w:kern w:val="36"/>
          <w:lang w:eastAsia="de-DE"/>
        </w:rPr>
        <w:t>SpeedBooster</w:t>
      </w:r>
      <w:proofErr w:type="spellEnd"/>
      <w:r w:rsidRPr="00B76877">
        <w:rPr>
          <w:rFonts w:ascii="Arial" w:eastAsia="Times New Roman" w:hAnsi="Arial" w:cs="Arial"/>
          <w:bCs/>
          <w:kern w:val="36"/>
          <w:lang w:eastAsia="de-DE"/>
        </w:rPr>
        <w:t>-Technologie</w:t>
      </w:r>
      <w:r>
        <w:rPr>
          <w:rFonts w:ascii="Arial" w:eastAsia="Times New Roman" w:hAnsi="Arial" w:cs="Arial"/>
          <w:bCs/>
          <w:kern w:val="36"/>
          <w:lang w:eastAsia="de-DE"/>
        </w:rPr>
        <w:t xml:space="preserve"> übernommen</w:t>
      </w:r>
      <w:r w:rsidRPr="00B76877">
        <w:rPr>
          <w:rFonts w:ascii="Arial" w:eastAsia="Times New Roman" w:hAnsi="Arial" w:cs="Arial"/>
          <w:bCs/>
          <w:kern w:val="36"/>
          <w:lang w:eastAsia="de-DE"/>
        </w:rPr>
        <w:t xml:space="preserve">, die </w:t>
      </w:r>
      <w:r>
        <w:rPr>
          <w:rFonts w:ascii="Arial" w:eastAsia="Times New Roman" w:hAnsi="Arial" w:cs="Arial"/>
          <w:bCs/>
          <w:kern w:val="36"/>
          <w:lang w:eastAsia="de-DE"/>
        </w:rPr>
        <w:t xml:space="preserve">schon </w:t>
      </w:r>
      <w:r w:rsidRPr="00B76877">
        <w:rPr>
          <w:rFonts w:ascii="Arial" w:eastAsia="Times New Roman" w:hAnsi="Arial" w:cs="Arial"/>
          <w:bCs/>
          <w:kern w:val="36"/>
          <w:lang w:eastAsia="de-DE"/>
        </w:rPr>
        <w:t xml:space="preserve">in </w:t>
      </w:r>
      <w:proofErr w:type="spellStart"/>
      <w:r w:rsidRPr="00B76877">
        <w:rPr>
          <w:rFonts w:ascii="Arial" w:eastAsia="Times New Roman" w:hAnsi="Arial" w:cs="Arial"/>
          <w:bCs/>
          <w:kern w:val="36"/>
          <w:lang w:eastAsia="de-DE"/>
        </w:rPr>
        <w:t>Cat</w:t>
      </w:r>
      <w:proofErr w:type="spellEnd"/>
      <w:r>
        <w:rPr>
          <w:rFonts w:ascii="Arial" w:eastAsia="Times New Roman" w:hAnsi="Arial" w:cs="Arial"/>
          <w:bCs/>
          <w:kern w:val="36"/>
          <w:lang w:eastAsia="de-DE"/>
        </w:rPr>
        <w:t xml:space="preserve"> </w:t>
      </w:r>
      <w:r w:rsidRPr="00B76877">
        <w:rPr>
          <w:rFonts w:ascii="Arial" w:eastAsia="Times New Roman" w:hAnsi="Arial" w:cs="Arial"/>
          <w:bCs/>
          <w:kern w:val="36"/>
          <w:lang w:eastAsia="de-DE"/>
        </w:rPr>
        <w:t xml:space="preserve">Multiprozessoren zu finden ist. Diese exklusive Funktion schließt die Backe schnell, wenn keine Last anliegt. Wenn die Backe mit Material in Kontakt kommt, schaltet das </w:t>
      </w:r>
      <w:proofErr w:type="spellStart"/>
      <w:r w:rsidRPr="00B76877">
        <w:rPr>
          <w:rFonts w:ascii="Arial" w:eastAsia="Times New Roman" w:hAnsi="Arial" w:cs="Arial"/>
          <w:bCs/>
          <w:kern w:val="36"/>
          <w:lang w:eastAsia="de-DE"/>
        </w:rPr>
        <w:t>SpeedBooster</w:t>
      </w:r>
      <w:proofErr w:type="spellEnd"/>
      <w:r w:rsidRPr="00B76877">
        <w:rPr>
          <w:rFonts w:ascii="Arial" w:eastAsia="Times New Roman" w:hAnsi="Arial" w:cs="Arial"/>
          <w:bCs/>
          <w:kern w:val="36"/>
          <w:lang w:eastAsia="de-DE"/>
        </w:rPr>
        <w:t>-Hydraulikventil automatisch in den Power-Modus für maximale Leistung und zer</w:t>
      </w:r>
      <w:r w:rsidR="00A15BEE">
        <w:rPr>
          <w:rFonts w:ascii="Arial" w:eastAsia="Times New Roman" w:hAnsi="Arial" w:cs="Arial"/>
          <w:bCs/>
          <w:kern w:val="36"/>
          <w:lang w:eastAsia="de-DE"/>
        </w:rPr>
        <w:t>klein</w:t>
      </w:r>
      <w:r w:rsidRPr="00B76877">
        <w:rPr>
          <w:rFonts w:ascii="Arial" w:eastAsia="Times New Roman" w:hAnsi="Arial" w:cs="Arial"/>
          <w:bCs/>
          <w:kern w:val="36"/>
          <w:lang w:eastAsia="de-DE"/>
        </w:rPr>
        <w:t xml:space="preserve">ert Beton </w:t>
      </w:r>
      <w:r>
        <w:rPr>
          <w:rFonts w:ascii="Arial" w:eastAsia="Times New Roman" w:hAnsi="Arial" w:cs="Arial"/>
          <w:bCs/>
          <w:kern w:val="36"/>
          <w:lang w:eastAsia="de-DE"/>
        </w:rPr>
        <w:t>unnachgiebig</w:t>
      </w:r>
      <w:r w:rsidRPr="00B76877">
        <w:rPr>
          <w:rFonts w:ascii="Arial" w:eastAsia="Times New Roman" w:hAnsi="Arial" w:cs="Arial"/>
          <w:bCs/>
          <w:kern w:val="36"/>
          <w:lang w:eastAsia="de-DE"/>
        </w:rPr>
        <w:t>.</w:t>
      </w:r>
    </w:p>
    <w:p w14:paraId="4DF315C5" w14:textId="77777777" w:rsidR="001D4AA8" w:rsidRPr="00B76877" w:rsidRDefault="001D4AA8" w:rsidP="001D4AA8">
      <w:pPr>
        <w:rPr>
          <w:rFonts w:ascii="Arial" w:eastAsia="Times New Roman" w:hAnsi="Arial" w:cs="Arial"/>
          <w:b/>
          <w:bCs/>
          <w:kern w:val="36"/>
          <w:lang w:eastAsia="de-DE"/>
        </w:rPr>
      </w:pPr>
      <w:proofErr w:type="spellStart"/>
      <w:r>
        <w:rPr>
          <w:rFonts w:ascii="Arial" w:eastAsia="Times New Roman" w:hAnsi="Arial" w:cs="Arial"/>
          <w:b/>
          <w:bCs/>
          <w:kern w:val="36"/>
          <w:lang w:eastAsia="de-DE"/>
        </w:rPr>
        <w:t>Primärpulverisierer</w:t>
      </w:r>
      <w:proofErr w:type="spellEnd"/>
      <w:r>
        <w:rPr>
          <w:rFonts w:ascii="Arial" w:eastAsia="Times New Roman" w:hAnsi="Arial" w:cs="Arial"/>
          <w:b/>
          <w:bCs/>
          <w:kern w:val="36"/>
          <w:lang w:eastAsia="de-DE"/>
        </w:rPr>
        <w:t xml:space="preserve"> – b</w:t>
      </w:r>
      <w:r w:rsidRPr="00B76877">
        <w:rPr>
          <w:rFonts w:ascii="Arial" w:eastAsia="Times New Roman" w:hAnsi="Arial" w:cs="Arial"/>
          <w:b/>
          <w:bCs/>
          <w:kern w:val="36"/>
          <w:lang w:eastAsia="de-DE"/>
        </w:rPr>
        <w:t>is zu 26 % mehr Leistung</w:t>
      </w:r>
    </w:p>
    <w:p w14:paraId="01970C9F" w14:textId="77777777" w:rsidR="001D4AA8" w:rsidRDefault="001D4AA8" w:rsidP="001D4AA8">
      <w:pPr>
        <w:rPr>
          <w:rFonts w:ascii="Arial" w:eastAsia="Times New Roman" w:hAnsi="Arial" w:cs="Arial"/>
          <w:bCs/>
          <w:kern w:val="36"/>
          <w:lang w:eastAsia="de-DE"/>
        </w:rPr>
      </w:pPr>
      <w:r w:rsidRPr="00B76877">
        <w:rPr>
          <w:rFonts w:ascii="Arial" w:eastAsia="Times New Roman" w:hAnsi="Arial" w:cs="Arial"/>
          <w:bCs/>
          <w:kern w:val="36"/>
          <w:lang w:eastAsia="de-DE"/>
        </w:rPr>
        <w:t xml:space="preserve">Die neuen </w:t>
      </w:r>
      <w:proofErr w:type="spellStart"/>
      <w:r w:rsidRPr="00B76877">
        <w:rPr>
          <w:rFonts w:ascii="Arial" w:eastAsia="Times New Roman" w:hAnsi="Arial" w:cs="Arial"/>
          <w:bCs/>
          <w:kern w:val="36"/>
          <w:lang w:eastAsia="de-DE"/>
        </w:rPr>
        <w:t>Cat</w:t>
      </w:r>
      <w:proofErr w:type="spellEnd"/>
      <w:r>
        <w:rPr>
          <w:rFonts w:ascii="Arial" w:eastAsia="Times New Roman" w:hAnsi="Arial" w:cs="Arial"/>
          <w:bCs/>
          <w:kern w:val="36"/>
          <w:lang w:eastAsia="de-DE"/>
        </w:rPr>
        <w:t xml:space="preserve"> </w:t>
      </w:r>
      <w:proofErr w:type="spellStart"/>
      <w:r w:rsidRPr="00B76877">
        <w:rPr>
          <w:rFonts w:ascii="Arial" w:eastAsia="Times New Roman" w:hAnsi="Arial" w:cs="Arial"/>
          <w:bCs/>
          <w:kern w:val="36"/>
          <w:lang w:eastAsia="de-DE"/>
        </w:rPr>
        <w:t>Primärpulverisierer</w:t>
      </w:r>
      <w:proofErr w:type="spellEnd"/>
      <w:r w:rsidRPr="00B76877">
        <w:rPr>
          <w:rFonts w:ascii="Arial" w:eastAsia="Times New Roman" w:hAnsi="Arial" w:cs="Arial"/>
          <w:bCs/>
          <w:kern w:val="36"/>
          <w:lang w:eastAsia="de-DE"/>
        </w:rPr>
        <w:t xml:space="preserve"> sorgen für einen effizienten und rentablen Abbruch von Betonkonstruktione</w:t>
      </w:r>
      <w:r>
        <w:rPr>
          <w:rFonts w:ascii="Arial" w:eastAsia="Times New Roman" w:hAnsi="Arial" w:cs="Arial"/>
          <w:bCs/>
          <w:kern w:val="36"/>
          <w:lang w:eastAsia="de-DE"/>
        </w:rPr>
        <w:t>n</w:t>
      </w:r>
      <w:r w:rsidRPr="00B76877">
        <w:rPr>
          <w:rFonts w:ascii="Arial" w:eastAsia="Times New Roman" w:hAnsi="Arial" w:cs="Arial"/>
          <w:bCs/>
          <w:kern w:val="36"/>
          <w:lang w:eastAsia="de-DE"/>
        </w:rPr>
        <w:t xml:space="preserve">, indem sie bis zu 52 % schnellere Zykluszeiten und 21 % höhere Kraft als die Vorgängermodelle bieten. </w:t>
      </w:r>
      <w:r>
        <w:rPr>
          <w:rFonts w:ascii="Arial" w:eastAsia="Times New Roman" w:hAnsi="Arial" w:cs="Arial"/>
          <w:bCs/>
          <w:kern w:val="36"/>
          <w:lang w:eastAsia="de-DE"/>
        </w:rPr>
        <w:t>Die b</w:t>
      </w:r>
      <w:r w:rsidRPr="00B76877">
        <w:rPr>
          <w:rFonts w:ascii="Arial" w:eastAsia="Times New Roman" w:hAnsi="Arial" w:cs="Arial"/>
          <w:bCs/>
          <w:kern w:val="36"/>
          <w:lang w:eastAsia="de-DE"/>
        </w:rPr>
        <w:t>idirektionale 360-Grad-Drehung für die Modelle der P300-Serie positioniert die Backe</w:t>
      </w:r>
      <w:r>
        <w:rPr>
          <w:rFonts w:ascii="Arial" w:eastAsia="Times New Roman" w:hAnsi="Arial" w:cs="Arial"/>
          <w:bCs/>
          <w:kern w:val="36"/>
          <w:lang w:eastAsia="de-DE"/>
        </w:rPr>
        <w:t>n ideal</w:t>
      </w:r>
      <w:r w:rsidRPr="00B76877">
        <w:rPr>
          <w:rFonts w:ascii="Arial" w:eastAsia="Times New Roman" w:hAnsi="Arial" w:cs="Arial"/>
          <w:bCs/>
          <w:kern w:val="36"/>
          <w:lang w:eastAsia="de-DE"/>
        </w:rPr>
        <w:t>, um Material aus jedem Winkel zu greifen</w:t>
      </w:r>
      <w:r>
        <w:rPr>
          <w:rFonts w:ascii="Arial" w:eastAsia="Times New Roman" w:hAnsi="Arial" w:cs="Arial"/>
          <w:bCs/>
          <w:kern w:val="36"/>
          <w:lang w:eastAsia="de-DE"/>
        </w:rPr>
        <w:t xml:space="preserve"> und</w:t>
      </w:r>
      <w:r w:rsidRPr="00B76877">
        <w:rPr>
          <w:rFonts w:ascii="Arial" w:eastAsia="Times New Roman" w:hAnsi="Arial" w:cs="Arial"/>
          <w:bCs/>
          <w:kern w:val="36"/>
          <w:lang w:eastAsia="de-DE"/>
        </w:rPr>
        <w:t xml:space="preserve"> um Material mit der richtigen Größe für die Weiterverarbeitung zu produzieren. Integrierte Bewehrungsmesser schneiden schnell durch Rohre, Bewehrungsstäbe und andere eingebettete Materialien, um die Abbrucheffizienz zu verbessern.</w:t>
      </w:r>
    </w:p>
    <w:p w14:paraId="1D1E12B6" w14:textId="77777777" w:rsidR="001D4AA8" w:rsidRPr="00B76877" w:rsidRDefault="001D4AA8" w:rsidP="001D4AA8">
      <w:pPr>
        <w:rPr>
          <w:rFonts w:ascii="Arial" w:eastAsia="Times New Roman" w:hAnsi="Arial" w:cs="Arial"/>
          <w:b/>
          <w:bCs/>
          <w:kern w:val="36"/>
          <w:lang w:eastAsia="de-DE"/>
        </w:rPr>
      </w:pPr>
      <w:proofErr w:type="spellStart"/>
      <w:r w:rsidRPr="00B76877">
        <w:rPr>
          <w:rFonts w:ascii="Arial" w:eastAsia="Times New Roman" w:hAnsi="Arial" w:cs="Arial"/>
          <w:b/>
          <w:bCs/>
          <w:kern w:val="36"/>
          <w:lang w:eastAsia="de-DE"/>
        </w:rPr>
        <w:t>Cat</w:t>
      </w:r>
      <w:proofErr w:type="spellEnd"/>
      <w:r>
        <w:rPr>
          <w:rFonts w:ascii="Arial" w:eastAsia="Times New Roman" w:hAnsi="Arial" w:cs="Arial"/>
          <w:b/>
          <w:bCs/>
          <w:kern w:val="36"/>
          <w:lang w:eastAsia="de-DE"/>
        </w:rPr>
        <w:t xml:space="preserve"> </w:t>
      </w:r>
      <w:proofErr w:type="spellStart"/>
      <w:r w:rsidRPr="00B76877">
        <w:rPr>
          <w:rFonts w:ascii="Arial" w:eastAsia="Times New Roman" w:hAnsi="Arial" w:cs="Arial"/>
          <w:b/>
          <w:bCs/>
          <w:kern w:val="36"/>
          <w:lang w:eastAsia="de-DE"/>
        </w:rPr>
        <w:t>Sekundärpulverisierer</w:t>
      </w:r>
      <w:proofErr w:type="spellEnd"/>
      <w:r w:rsidRPr="00B76877">
        <w:rPr>
          <w:rFonts w:ascii="Arial" w:eastAsia="Times New Roman" w:hAnsi="Arial" w:cs="Arial"/>
          <w:b/>
          <w:bCs/>
          <w:kern w:val="36"/>
          <w:lang w:eastAsia="de-DE"/>
        </w:rPr>
        <w:t xml:space="preserve"> – bis 44% schneller</w:t>
      </w:r>
    </w:p>
    <w:p w14:paraId="25C09A30" w14:textId="5A37FFB3" w:rsidR="001D4AA8" w:rsidRPr="00B76877" w:rsidRDefault="00A15BEE" w:rsidP="001D4AA8">
      <w:pPr>
        <w:rPr>
          <w:rFonts w:ascii="Arial" w:eastAsia="Times New Roman" w:hAnsi="Arial" w:cs="Arial"/>
          <w:bCs/>
          <w:kern w:val="36"/>
          <w:lang w:eastAsia="de-DE"/>
        </w:rPr>
      </w:pPr>
      <w:r>
        <w:rPr>
          <w:rFonts w:ascii="Arial" w:eastAsia="Times New Roman" w:hAnsi="Arial" w:cs="Arial"/>
          <w:bCs/>
          <w:kern w:val="36"/>
          <w:lang w:eastAsia="de-DE"/>
        </w:rPr>
        <w:t>B</w:t>
      </w:r>
      <w:r w:rsidRPr="00B76877">
        <w:rPr>
          <w:rFonts w:ascii="Arial" w:eastAsia="Times New Roman" w:hAnsi="Arial" w:cs="Arial"/>
          <w:bCs/>
          <w:kern w:val="36"/>
          <w:lang w:eastAsia="de-DE"/>
        </w:rPr>
        <w:t>is zu 44 % schnellere Zykluszeiten</w:t>
      </w:r>
      <w:r>
        <w:rPr>
          <w:rFonts w:ascii="Arial" w:eastAsia="Times New Roman" w:hAnsi="Arial" w:cs="Arial"/>
          <w:bCs/>
          <w:kern w:val="36"/>
          <w:lang w:eastAsia="de-DE"/>
        </w:rPr>
        <w:t xml:space="preserve"> </w:t>
      </w:r>
      <w:r w:rsidRPr="00B76877">
        <w:rPr>
          <w:rFonts w:ascii="Arial" w:eastAsia="Times New Roman" w:hAnsi="Arial" w:cs="Arial"/>
          <w:bCs/>
          <w:kern w:val="36"/>
          <w:lang w:eastAsia="de-DE"/>
        </w:rPr>
        <w:t xml:space="preserve">liefern </w:t>
      </w:r>
      <w:proofErr w:type="spellStart"/>
      <w:r w:rsidR="001D4AA8" w:rsidRPr="00B76877">
        <w:rPr>
          <w:rFonts w:ascii="Arial" w:eastAsia="Times New Roman" w:hAnsi="Arial" w:cs="Arial"/>
          <w:bCs/>
          <w:kern w:val="36"/>
          <w:lang w:eastAsia="de-DE"/>
        </w:rPr>
        <w:t>Cat</w:t>
      </w:r>
      <w:proofErr w:type="spellEnd"/>
      <w:r w:rsidR="001D4AA8">
        <w:rPr>
          <w:rFonts w:ascii="Arial" w:eastAsia="Times New Roman" w:hAnsi="Arial" w:cs="Arial"/>
          <w:bCs/>
          <w:kern w:val="36"/>
          <w:lang w:eastAsia="de-DE"/>
        </w:rPr>
        <w:t xml:space="preserve"> </w:t>
      </w:r>
      <w:proofErr w:type="spellStart"/>
      <w:r w:rsidR="001D4AA8" w:rsidRPr="00B76877">
        <w:rPr>
          <w:rFonts w:ascii="Arial" w:eastAsia="Times New Roman" w:hAnsi="Arial" w:cs="Arial"/>
          <w:bCs/>
          <w:kern w:val="36"/>
          <w:lang w:eastAsia="de-DE"/>
        </w:rPr>
        <w:t>Sekundärpulverisierer</w:t>
      </w:r>
      <w:proofErr w:type="spellEnd"/>
      <w:r w:rsidR="001D4AA8" w:rsidRPr="00B76877">
        <w:rPr>
          <w:rFonts w:ascii="Arial" w:eastAsia="Times New Roman" w:hAnsi="Arial" w:cs="Arial"/>
          <w:bCs/>
          <w:kern w:val="36"/>
          <w:lang w:eastAsia="de-DE"/>
        </w:rPr>
        <w:t xml:space="preserve"> und bis zu 20 % </w:t>
      </w:r>
      <w:r w:rsidR="00662E71">
        <w:rPr>
          <w:rFonts w:ascii="Arial" w:eastAsia="Times New Roman" w:hAnsi="Arial" w:cs="Arial"/>
          <w:bCs/>
          <w:kern w:val="36"/>
          <w:lang w:eastAsia="de-DE"/>
        </w:rPr>
        <w:t>mehr</w:t>
      </w:r>
      <w:r w:rsidR="001D4AA8" w:rsidRPr="00B76877">
        <w:rPr>
          <w:rFonts w:ascii="Arial" w:eastAsia="Times New Roman" w:hAnsi="Arial" w:cs="Arial"/>
          <w:bCs/>
          <w:kern w:val="36"/>
          <w:lang w:eastAsia="de-DE"/>
        </w:rPr>
        <w:t xml:space="preserve"> Kraft beim Betonabbruch</w:t>
      </w:r>
      <w:r w:rsidR="00662E71">
        <w:rPr>
          <w:rFonts w:ascii="Arial" w:eastAsia="Times New Roman" w:hAnsi="Arial" w:cs="Arial"/>
          <w:bCs/>
          <w:kern w:val="36"/>
          <w:lang w:eastAsia="de-DE"/>
        </w:rPr>
        <w:t xml:space="preserve"> – </w:t>
      </w:r>
      <w:r w:rsidR="001D4AA8" w:rsidRPr="00B76877">
        <w:rPr>
          <w:rFonts w:ascii="Arial" w:eastAsia="Times New Roman" w:hAnsi="Arial" w:cs="Arial"/>
          <w:bCs/>
          <w:kern w:val="36"/>
          <w:lang w:eastAsia="de-DE"/>
        </w:rPr>
        <w:t xml:space="preserve">was zu einer bis zu 15 % höheren Leistung bei Anwendungen in der Sekundärmaterialverarbeitung führt. Breite Backenöffnungen ermöglichen es dem Bediener, mehr Material aus jedem Winkel zu greifen, </w:t>
      </w:r>
      <w:r w:rsidR="00662E71">
        <w:rPr>
          <w:rFonts w:ascii="Arial" w:eastAsia="Times New Roman" w:hAnsi="Arial" w:cs="Arial"/>
          <w:bCs/>
          <w:kern w:val="36"/>
          <w:lang w:eastAsia="de-DE"/>
        </w:rPr>
        <w:t>damit erhöht sich</w:t>
      </w:r>
      <w:r w:rsidR="001D4AA8" w:rsidRPr="00B76877">
        <w:rPr>
          <w:rFonts w:ascii="Arial" w:eastAsia="Times New Roman" w:hAnsi="Arial" w:cs="Arial"/>
          <w:bCs/>
          <w:kern w:val="36"/>
          <w:lang w:eastAsia="de-DE"/>
        </w:rPr>
        <w:t xml:space="preserve"> die Verarbeitungsgeschwindigkeit und de</w:t>
      </w:r>
      <w:r w:rsidR="00662E71">
        <w:rPr>
          <w:rFonts w:ascii="Arial" w:eastAsia="Times New Roman" w:hAnsi="Arial" w:cs="Arial"/>
          <w:bCs/>
          <w:kern w:val="36"/>
          <w:lang w:eastAsia="de-DE"/>
        </w:rPr>
        <w:t>r</w:t>
      </w:r>
      <w:r w:rsidR="001D4AA8" w:rsidRPr="00B76877">
        <w:rPr>
          <w:rFonts w:ascii="Arial" w:eastAsia="Times New Roman" w:hAnsi="Arial" w:cs="Arial"/>
          <w:bCs/>
          <w:kern w:val="36"/>
          <w:lang w:eastAsia="de-DE"/>
        </w:rPr>
        <w:t xml:space="preserve"> Gesamtmaterialdurchsatz.</w:t>
      </w:r>
    </w:p>
    <w:p w14:paraId="68E7D8E6" w14:textId="77777777" w:rsidR="001D4AA8" w:rsidRDefault="001D4AA8" w:rsidP="001D4AA8">
      <w:pPr>
        <w:rPr>
          <w:rFonts w:ascii="Arial" w:eastAsia="Times New Roman" w:hAnsi="Arial" w:cs="Arial"/>
          <w:bCs/>
          <w:kern w:val="36"/>
          <w:lang w:eastAsia="de-DE"/>
        </w:rPr>
      </w:pPr>
    </w:p>
    <w:p w14:paraId="2178CD41" w14:textId="77777777" w:rsidR="001D4AA8" w:rsidRPr="00B76877" w:rsidRDefault="001D4AA8" w:rsidP="001D4AA8">
      <w:pPr>
        <w:rPr>
          <w:rFonts w:ascii="Arial" w:eastAsia="Times New Roman" w:hAnsi="Arial" w:cs="Arial"/>
          <w:b/>
          <w:bCs/>
          <w:kern w:val="36"/>
          <w:lang w:eastAsia="de-DE"/>
        </w:rPr>
      </w:pPr>
      <w:r w:rsidRPr="00B76877">
        <w:rPr>
          <w:rFonts w:ascii="Arial" w:eastAsia="Times New Roman" w:hAnsi="Arial" w:cs="Arial"/>
          <w:b/>
          <w:bCs/>
          <w:kern w:val="36"/>
          <w:lang w:eastAsia="de-DE"/>
        </w:rPr>
        <w:lastRenderedPageBreak/>
        <w:t>Langlebig und einfach zu warten</w:t>
      </w:r>
    </w:p>
    <w:p w14:paraId="326702BE" w14:textId="77777777" w:rsidR="001D4AA8" w:rsidRDefault="001D4AA8" w:rsidP="001D4AA8">
      <w:pPr>
        <w:rPr>
          <w:rFonts w:ascii="Arial" w:eastAsia="Times New Roman" w:hAnsi="Arial" w:cs="Arial"/>
          <w:bCs/>
          <w:kern w:val="36"/>
          <w:lang w:eastAsia="de-DE"/>
        </w:rPr>
      </w:pPr>
      <w:r w:rsidRPr="00B76877">
        <w:rPr>
          <w:rFonts w:ascii="Arial" w:eastAsia="Times New Roman" w:hAnsi="Arial" w:cs="Arial"/>
          <w:bCs/>
          <w:kern w:val="36"/>
          <w:lang w:eastAsia="de-DE"/>
        </w:rPr>
        <w:t xml:space="preserve">Beide neuen </w:t>
      </w:r>
      <w:proofErr w:type="spellStart"/>
      <w:r w:rsidRPr="00B76877">
        <w:rPr>
          <w:rFonts w:ascii="Arial" w:eastAsia="Times New Roman" w:hAnsi="Arial" w:cs="Arial"/>
          <w:bCs/>
          <w:kern w:val="36"/>
          <w:lang w:eastAsia="de-DE"/>
        </w:rPr>
        <w:t>Pulverisierer</w:t>
      </w:r>
      <w:proofErr w:type="spellEnd"/>
      <w:r w:rsidRPr="00B76877">
        <w:rPr>
          <w:rFonts w:ascii="Arial" w:eastAsia="Times New Roman" w:hAnsi="Arial" w:cs="Arial"/>
          <w:bCs/>
          <w:kern w:val="36"/>
          <w:lang w:eastAsia="de-DE"/>
        </w:rPr>
        <w:t xml:space="preserve">-Serien bieten die von </w:t>
      </w:r>
      <w:proofErr w:type="spellStart"/>
      <w:r w:rsidRPr="00B76877">
        <w:rPr>
          <w:rFonts w:ascii="Arial" w:eastAsia="Times New Roman" w:hAnsi="Arial" w:cs="Arial"/>
          <w:bCs/>
          <w:kern w:val="36"/>
          <w:lang w:eastAsia="de-DE"/>
        </w:rPr>
        <w:t>Cat</w:t>
      </w:r>
      <w:proofErr w:type="spellEnd"/>
      <w:r>
        <w:rPr>
          <w:rFonts w:ascii="Arial" w:eastAsia="Times New Roman" w:hAnsi="Arial" w:cs="Arial"/>
          <w:bCs/>
          <w:kern w:val="36"/>
          <w:lang w:eastAsia="de-DE"/>
        </w:rPr>
        <w:t xml:space="preserve"> </w:t>
      </w:r>
      <w:r w:rsidRPr="00B76877">
        <w:rPr>
          <w:rFonts w:ascii="Arial" w:eastAsia="Times New Roman" w:hAnsi="Arial" w:cs="Arial"/>
          <w:bCs/>
          <w:kern w:val="36"/>
          <w:lang w:eastAsia="de-DE"/>
        </w:rPr>
        <w:t xml:space="preserve">Produkten erwartete </w:t>
      </w:r>
      <w:r>
        <w:rPr>
          <w:rFonts w:ascii="Arial" w:eastAsia="Times New Roman" w:hAnsi="Arial" w:cs="Arial"/>
          <w:bCs/>
          <w:kern w:val="36"/>
          <w:lang w:eastAsia="de-DE"/>
        </w:rPr>
        <w:t>Leistung</w:t>
      </w:r>
      <w:r w:rsidRPr="00B76877">
        <w:rPr>
          <w:rFonts w:ascii="Arial" w:eastAsia="Times New Roman" w:hAnsi="Arial" w:cs="Arial"/>
          <w:bCs/>
          <w:kern w:val="36"/>
          <w:lang w:eastAsia="de-DE"/>
        </w:rPr>
        <w:t xml:space="preserve">, Zuverlässigkeit, Haltbarkeit und </w:t>
      </w:r>
      <w:r>
        <w:rPr>
          <w:rFonts w:ascii="Arial" w:eastAsia="Times New Roman" w:hAnsi="Arial" w:cs="Arial"/>
          <w:bCs/>
          <w:kern w:val="36"/>
          <w:lang w:eastAsia="de-DE"/>
        </w:rPr>
        <w:t>Qualität</w:t>
      </w:r>
      <w:r w:rsidRPr="00B76877">
        <w:rPr>
          <w:rFonts w:ascii="Arial" w:eastAsia="Times New Roman" w:hAnsi="Arial" w:cs="Arial"/>
          <w:bCs/>
          <w:kern w:val="36"/>
          <w:lang w:eastAsia="de-DE"/>
        </w:rPr>
        <w:t xml:space="preserve"> und verfügen über angeschraubte Verschleißkomponenten, die vor Ort schnell ausgetauscht werden können, ohne dass </w:t>
      </w:r>
      <w:r>
        <w:rPr>
          <w:rFonts w:ascii="Arial" w:eastAsia="Times New Roman" w:hAnsi="Arial" w:cs="Arial"/>
          <w:bCs/>
          <w:kern w:val="36"/>
          <w:lang w:eastAsia="de-DE"/>
        </w:rPr>
        <w:t>dabei Schweißarbeiten</w:t>
      </w:r>
      <w:r w:rsidRPr="00B76877">
        <w:rPr>
          <w:rFonts w:ascii="Arial" w:eastAsia="Times New Roman" w:hAnsi="Arial" w:cs="Arial"/>
          <w:bCs/>
          <w:kern w:val="36"/>
          <w:lang w:eastAsia="de-DE"/>
        </w:rPr>
        <w:t xml:space="preserve"> erforderlich sind</w:t>
      </w:r>
      <w:r>
        <w:rPr>
          <w:rFonts w:ascii="Arial" w:eastAsia="Times New Roman" w:hAnsi="Arial" w:cs="Arial"/>
          <w:bCs/>
          <w:kern w:val="36"/>
          <w:lang w:eastAsia="de-DE"/>
        </w:rPr>
        <w:t>.</w:t>
      </w:r>
      <w:r w:rsidRPr="00B76877">
        <w:rPr>
          <w:rFonts w:ascii="Arial" w:eastAsia="Times New Roman" w:hAnsi="Arial" w:cs="Arial"/>
          <w:bCs/>
          <w:kern w:val="36"/>
          <w:lang w:eastAsia="de-DE"/>
        </w:rPr>
        <w:t xml:space="preserve"> Um die Zuverlässigkeit und Langlebigkeit zu erhöhen, sind alle Hydraulikkomponenten in einem Gehäuse mit einer angeschraubten Abdeckung geschützt, die vollständigen Zugang für Wartungsarbeiten bietet.</w:t>
      </w:r>
    </w:p>
    <w:p w14:paraId="361C69F6" w14:textId="77777777" w:rsidR="001D4AA8" w:rsidRDefault="001D4AA8" w:rsidP="001D4AA8">
      <w:pPr>
        <w:rPr>
          <w:rFonts w:ascii="Arial" w:eastAsia="Times New Roman" w:hAnsi="Arial" w:cs="Arial"/>
          <w:bCs/>
          <w:kern w:val="36"/>
          <w:lang w:eastAsia="de-DE"/>
        </w:rPr>
      </w:pPr>
      <w:proofErr w:type="spellStart"/>
      <w:r w:rsidRPr="00B76877">
        <w:rPr>
          <w:rFonts w:ascii="Arial" w:eastAsia="Times New Roman" w:hAnsi="Arial" w:cs="Arial"/>
          <w:bCs/>
          <w:kern w:val="36"/>
          <w:lang w:eastAsia="de-DE"/>
        </w:rPr>
        <w:t>Cat</w:t>
      </w:r>
      <w:proofErr w:type="spellEnd"/>
      <w:r>
        <w:rPr>
          <w:rFonts w:ascii="Arial" w:eastAsia="Times New Roman" w:hAnsi="Arial" w:cs="Arial"/>
          <w:bCs/>
          <w:kern w:val="36"/>
          <w:lang w:eastAsia="de-DE"/>
        </w:rPr>
        <w:t xml:space="preserve"> </w:t>
      </w:r>
      <w:r w:rsidRPr="00B76877">
        <w:rPr>
          <w:rFonts w:ascii="Arial" w:eastAsia="Times New Roman" w:hAnsi="Arial" w:cs="Arial"/>
          <w:bCs/>
          <w:kern w:val="36"/>
          <w:lang w:eastAsia="de-DE"/>
        </w:rPr>
        <w:t xml:space="preserve">Asset-Tracking ist in alle neuen </w:t>
      </w:r>
      <w:proofErr w:type="spellStart"/>
      <w:r w:rsidRPr="00B76877">
        <w:rPr>
          <w:rFonts w:ascii="Arial" w:eastAsia="Times New Roman" w:hAnsi="Arial" w:cs="Arial"/>
          <w:bCs/>
          <w:kern w:val="36"/>
          <w:lang w:eastAsia="de-DE"/>
        </w:rPr>
        <w:t>Pulverisierer</w:t>
      </w:r>
      <w:proofErr w:type="spellEnd"/>
      <w:r w:rsidRPr="00B76877">
        <w:rPr>
          <w:rFonts w:ascii="Arial" w:eastAsia="Times New Roman" w:hAnsi="Arial" w:cs="Arial"/>
          <w:bCs/>
          <w:kern w:val="36"/>
          <w:lang w:eastAsia="de-DE"/>
        </w:rPr>
        <w:t xml:space="preserve"> integriert und ermöglicht ein schnelles Auffinden </w:t>
      </w:r>
      <w:r>
        <w:rPr>
          <w:rFonts w:ascii="Arial" w:eastAsia="Times New Roman" w:hAnsi="Arial" w:cs="Arial"/>
          <w:bCs/>
          <w:kern w:val="36"/>
          <w:lang w:eastAsia="de-DE"/>
        </w:rPr>
        <w:t xml:space="preserve">und Verwalten </w:t>
      </w:r>
      <w:r w:rsidRPr="00B76877">
        <w:rPr>
          <w:rFonts w:ascii="Arial" w:eastAsia="Times New Roman" w:hAnsi="Arial" w:cs="Arial"/>
          <w:bCs/>
          <w:kern w:val="36"/>
          <w:lang w:eastAsia="de-DE"/>
        </w:rPr>
        <w:t xml:space="preserve">von Anbaugeräten. Einfach einzurichtende Standortgrenzen erhöhen die Sicherheit von </w:t>
      </w:r>
      <w:r>
        <w:rPr>
          <w:rFonts w:ascii="Arial" w:eastAsia="Times New Roman" w:hAnsi="Arial" w:cs="Arial"/>
          <w:bCs/>
          <w:kern w:val="36"/>
          <w:lang w:eastAsia="de-DE"/>
        </w:rPr>
        <w:t>Anbaugeräten</w:t>
      </w:r>
      <w:r w:rsidRPr="00B76877">
        <w:rPr>
          <w:rFonts w:ascii="Arial" w:eastAsia="Times New Roman" w:hAnsi="Arial" w:cs="Arial"/>
          <w:bCs/>
          <w:kern w:val="36"/>
          <w:lang w:eastAsia="de-DE"/>
        </w:rPr>
        <w:t xml:space="preserve">, indem eine Warnung gesendet wird, wenn das </w:t>
      </w:r>
      <w:r>
        <w:rPr>
          <w:rFonts w:ascii="Arial" w:eastAsia="Times New Roman" w:hAnsi="Arial" w:cs="Arial"/>
          <w:bCs/>
          <w:kern w:val="36"/>
          <w:lang w:eastAsia="de-DE"/>
        </w:rPr>
        <w:t>Gerät</w:t>
      </w:r>
      <w:r w:rsidRPr="00B76877">
        <w:rPr>
          <w:rFonts w:ascii="Arial" w:eastAsia="Times New Roman" w:hAnsi="Arial" w:cs="Arial"/>
          <w:bCs/>
          <w:kern w:val="36"/>
          <w:lang w:eastAsia="de-DE"/>
        </w:rPr>
        <w:t xml:space="preserve"> über einen festgelegten </w:t>
      </w:r>
      <w:r>
        <w:rPr>
          <w:rFonts w:ascii="Arial" w:eastAsia="Times New Roman" w:hAnsi="Arial" w:cs="Arial"/>
          <w:bCs/>
          <w:kern w:val="36"/>
          <w:lang w:eastAsia="de-DE"/>
        </w:rPr>
        <w:t>Raum</w:t>
      </w:r>
      <w:r w:rsidRPr="00B76877">
        <w:rPr>
          <w:rFonts w:ascii="Arial" w:eastAsia="Times New Roman" w:hAnsi="Arial" w:cs="Arial"/>
          <w:bCs/>
          <w:kern w:val="36"/>
          <w:lang w:eastAsia="de-DE"/>
        </w:rPr>
        <w:t xml:space="preserve"> </w:t>
      </w:r>
      <w:proofErr w:type="gramStart"/>
      <w:r w:rsidRPr="00B76877">
        <w:rPr>
          <w:rFonts w:ascii="Arial" w:eastAsia="Times New Roman" w:hAnsi="Arial" w:cs="Arial"/>
          <w:bCs/>
          <w:kern w:val="36"/>
          <w:lang w:eastAsia="de-DE"/>
        </w:rPr>
        <w:t xml:space="preserve">hinaus </w:t>
      </w:r>
      <w:r>
        <w:rPr>
          <w:rFonts w:ascii="Arial" w:eastAsia="Times New Roman" w:hAnsi="Arial" w:cs="Arial"/>
          <w:bCs/>
          <w:kern w:val="36"/>
          <w:lang w:eastAsia="de-DE"/>
        </w:rPr>
        <w:t>bewegt</w:t>
      </w:r>
      <w:proofErr w:type="gramEnd"/>
      <w:r w:rsidRPr="00B76877">
        <w:rPr>
          <w:rFonts w:ascii="Arial" w:eastAsia="Times New Roman" w:hAnsi="Arial" w:cs="Arial"/>
          <w:bCs/>
          <w:kern w:val="36"/>
          <w:lang w:eastAsia="de-DE"/>
        </w:rPr>
        <w:t xml:space="preserve"> wird. Die Bestandsverfolgung ermöglicht eine effiziente Verwaltung der gesamten Anbaugeräteflotte, die </w:t>
      </w:r>
      <w:r>
        <w:rPr>
          <w:rFonts w:ascii="Arial" w:eastAsia="Times New Roman" w:hAnsi="Arial" w:cs="Arial"/>
          <w:bCs/>
          <w:kern w:val="36"/>
          <w:lang w:eastAsia="de-DE"/>
        </w:rPr>
        <w:t xml:space="preserve">über </w:t>
      </w:r>
      <w:proofErr w:type="spellStart"/>
      <w:r>
        <w:rPr>
          <w:rFonts w:ascii="Arial" w:eastAsia="Times New Roman" w:hAnsi="Arial" w:cs="Arial"/>
          <w:bCs/>
          <w:kern w:val="36"/>
          <w:lang w:eastAsia="de-DE"/>
        </w:rPr>
        <w:t>Cat</w:t>
      </w:r>
      <w:proofErr w:type="spellEnd"/>
      <w:r>
        <w:rPr>
          <w:rFonts w:ascii="Arial" w:eastAsia="Times New Roman" w:hAnsi="Arial" w:cs="Arial"/>
          <w:bCs/>
          <w:kern w:val="36"/>
          <w:lang w:eastAsia="de-DE"/>
        </w:rPr>
        <w:t xml:space="preserve"> Maschinen mit aktivem Flottenmanagement abgewickelt wird.</w:t>
      </w:r>
    </w:p>
    <w:p w14:paraId="7B19D8C2" w14:textId="59D9C010" w:rsidR="001D4AA8" w:rsidRDefault="001D4AA8" w:rsidP="001D4AA8">
      <w:pPr>
        <w:rPr>
          <w:rFonts w:ascii="Arial" w:eastAsia="Times New Roman" w:hAnsi="Arial" w:cs="Arial"/>
          <w:bCs/>
          <w:kern w:val="36"/>
          <w:lang w:eastAsia="de-DE"/>
        </w:rPr>
      </w:pPr>
      <w:r w:rsidRPr="00B76877">
        <w:rPr>
          <w:rFonts w:ascii="Arial" w:eastAsia="Times New Roman" w:hAnsi="Arial" w:cs="Arial"/>
          <w:bCs/>
          <w:kern w:val="36"/>
          <w:lang w:eastAsia="de-DE"/>
        </w:rPr>
        <w:t xml:space="preserve">Die neuen </w:t>
      </w:r>
      <w:proofErr w:type="spellStart"/>
      <w:r>
        <w:rPr>
          <w:rFonts w:ascii="Arial" w:eastAsia="Times New Roman" w:hAnsi="Arial" w:cs="Arial"/>
          <w:bCs/>
          <w:kern w:val="36"/>
          <w:lang w:eastAsia="de-DE"/>
        </w:rPr>
        <w:t>Cat</w:t>
      </w:r>
      <w:proofErr w:type="spellEnd"/>
      <w:r>
        <w:rPr>
          <w:rFonts w:ascii="Arial" w:eastAsia="Times New Roman" w:hAnsi="Arial" w:cs="Arial"/>
          <w:bCs/>
          <w:kern w:val="36"/>
          <w:lang w:eastAsia="de-DE"/>
        </w:rPr>
        <w:t xml:space="preserve"> </w:t>
      </w:r>
      <w:proofErr w:type="spellStart"/>
      <w:r w:rsidRPr="00B76877">
        <w:rPr>
          <w:rFonts w:ascii="Arial" w:eastAsia="Times New Roman" w:hAnsi="Arial" w:cs="Arial"/>
          <w:bCs/>
          <w:kern w:val="36"/>
          <w:lang w:eastAsia="de-DE"/>
        </w:rPr>
        <w:t>Pulverisierer</w:t>
      </w:r>
      <w:proofErr w:type="spellEnd"/>
      <w:r w:rsidRPr="00B76877">
        <w:rPr>
          <w:rFonts w:ascii="Arial" w:eastAsia="Times New Roman" w:hAnsi="Arial" w:cs="Arial"/>
          <w:bCs/>
          <w:kern w:val="36"/>
          <w:lang w:eastAsia="de-DE"/>
        </w:rPr>
        <w:t xml:space="preserve"> sind für den Einsatz an </w:t>
      </w:r>
      <w:r>
        <w:rPr>
          <w:rFonts w:ascii="Arial" w:eastAsia="Times New Roman" w:hAnsi="Arial" w:cs="Arial"/>
          <w:bCs/>
          <w:kern w:val="36"/>
          <w:lang w:eastAsia="de-DE"/>
        </w:rPr>
        <w:t xml:space="preserve">zahlreichen </w:t>
      </w:r>
      <w:r w:rsidRPr="00B76877">
        <w:rPr>
          <w:rFonts w:ascii="Arial" w:eastAsia="Times New Roman" w:hAnsi="Arial" w:cs="Arial"/>
          <w:bCs/>
          <w:kern w:val="36"/>
          <w:lang w:eastAsia="de-DE"/>
        </w:rPr>
        <w:t xml:space="preserve">Baggern geeignet und </w:t>
      </w:r>
      <w:r>
        <w:rPr>
          <w:rFonts w:ascii="Arial" w:eastAsia="Times New Roman" w:hAnsi="Arial" w:cs="Arial"/>
          <w:bCs/>
          <w:kern w:val="36"/>
          <w:lang w:eastAsia="de-DE"/>
        </w:rPr>
        <w:t xml:space="preserve">bieten </w:t>
      </w:r>
      <w:r w:rsidR="00A15BEE">
        <w:rPr>
          <w:rFonts w:ascii="Arial" w:eastAsia="Times New Roman" w:hAnsi="Arial" w:cs="Arial"/>
          <w:bCs/>
          <w:kern w:val="36"/>
          <w:lang w:eastAsia="de-DE"/>
        </w:rPr>
        <w:t>die höchste</w:t>
      </w:r>
      <w:r>
        <w:rPr>
          <w:rFonts w:ascii="Arial" w:eastAsia="Times New Roman" w:hAnsi="Arial" w:cs="Arial"/>
          <w:bCs/>
          <w:kern w:val="36"/>
          <w:lang w:eastAsia="de-DE"/>
        </w:rPr>
        <w:t xml:space="preserve"> </w:t>
      </w:r>
      <w:r w:rsidRPr="00B76877">
        <w:rPr>
          <w:rFonts w:ascii="Arial" w:eastAsia="Times New Roman" w:hAnsi="Arial" w:cs="Arial"/>
          <w:bCs/>
          <w:kern w:val="36"/>
          <w:lang w:eastAsia="de-DE"/>
        </w:rPr>
        <w:t xml:space="preserve">Effizienz, wenn sie </w:t>
      </w:r>
      <w:r w:rsidR="00A15BEE">
        <w:rPr>
          <w:rFonts w:ascii="Arial" w:eastAsia="Times New Roman" w:hAnsi="Arial" w:cs="Arial"/>
          <w:bCs/>
          <w:kern w:val="36"/>
          <w:lang w:eastAsia="de-DE"/>
        </w:rPr>
        <w:t>an</w:t>
      </w:r>
      <w:r w:rsidRPr="00B76877">
        <w:rPr>
          <w:rFonts w:ascii="Arial" w:eastAsia="Times New Roman" w:hAnsi="Arial" w:cs="Arial"/>
          <w:bCs/>
          <w:kern w:val="36"/>
          <w:lang w:eastAsia="de-DE"/>
        </w:rPr>
        <w:t xml:space="preserve"> </w:t>
      </w:r>
      <w:proofErr w:type="spellStart"/>
      <w:r w:rsidRPr="00B76877">
        <w:rPr>
          <w:rFonts w:ascii="Arial" w:eastAsia="Times New Roman" w:hAnsi="Arial" w:cs="Arial"/>
          <w:bCs/>
          <w:kern w:val="36"/>
          <w:lang w:eastAsia="de-DE"/>
        </w:rPr>
        <w:t>Cat</w:t>
      </w:r>
      <w:proofErr w:type="spellEnd"/>
      <w:r>
        <w:rPr>
          <w:rFonts w:ascii="Arial" w:eastAsia="Times New Roman" w:hAnsi="Arial" w:cs="Arial"/>
          <w:bCs/>
          <w:kern w:val="36"/>
          <w:lang w:eastAsia="de-DE"/>
        </w:rPr>
        <w:t xml:space="preserve"> </w:t>
      </w:r>
      <w:r w:rsidRPr="00B76877">
        <w:rPr>
          <w:rFonts w:ascii="Arial" w:eastAsia="Times New Roman" w:hAnsi="Arial" w:cs="Arial"/>
          <w:bCs/>
          <w:kern w:val="36"/>
          <w:lang w:eastAsia="de-DE"/>
        </w:rPr>
        <w:t xml:space="preserve">Hydraulikbaggern </w:t>
      </w:r>
      <w:r w:rsidR="00662E71">
        <w:rPr>
          <w:rFonts w:ascii="Arial" w:eastAsia="Times New Roman" w:hAnsi="Arial" w:cs="Arial"/>
          <w:bCs/>
          <w:kern w:val="36"/>
          <w:lang w:eastAsia="de-DE"/>
        </w:rPr>
        <w:t>arbeiten</w:t>
      </w:r>
      <w:bookmarkStart w:id="0" w:name="_GoBack"/>
      <w:bookmarkEnd w:id="0"/>
      <w:r w:rsidRPr="00B76877">
        <w:rPr>
          <w:rFonts w:ascii="Arial" w:eastAsia="Times New Roman" w:hAnsi="Arial" w:cs="Arial"/>
          <w:bCs/>
          <w:kern w:val="36"/>
          <w:lang w:eastAsia="de-DE"/>
        </w:rPr>
        <w:t xml:space="preserve">. Als integrierte Lösung verfügen </w:t>
      </w:r>
      <w:proofErr w:type="spellStart"/>
      <w:r w:rsidRPr="00B76877">
        <w:rPr>
          <w:rFonts w:ascii="Arial" w:eastAsia="Times New Roman" w:hAnsi="Arial" w:cs="Arial"/>
          <w:bCs/>
          <w:kern w:val="36"/>
          <w:lang w:eastAsia="de-DE"/>
        </w:rPr>
        <w:t>Cat</w:t>
      </w:r>
      <w:proofErr w:type="spellEnd"/>
      <w:r w:rsidRPr="00B76877">
        <w:rPr>
          <w:rFonts w:ascii="Arial" w:eastAsia="Times New Roman" w:hAnsi="Arial" w:cs="Arial"/>
          <w:bCs/>
          <w:kern w:val="36"/>
          <w:lang w:eastAsia="de-DE"/>
        </w:rPr>
        <w:t xml:space="preserve"> Next Gen-Bagger über </w:t>
      </w:r>
      <w:r w:rsidR="00A15BEE">
        <w:rPr>
          <w:rFonts w:ascii="Arial" w:eastAsia="Times New Roman" w:hAnsi="Arial" w:cs="Arial"/>
          <w:bCs/>
          <w:kern w:val="36"/>
          <w:lang w:eastAsia="de-DE"/>
        </w:rPr>
        <w:t xml:space="preserve">spezielle, vorprogrammierte </w:t>
      </w:r>
      <w:proofErr w:type="spellStart"/>
      <w:r w:rsidRPr="00B76877">
        <w:rPr>
          <w:rFonts w:ascii="Arial" w:eastAsia="Times New Roman" w:hAnsi="Arial" w:cs="Arial"/>
          <w:bCs/>
          <w:kern w:val="36"/>
          <w:lang w:eastAsia="de-DE"/>
        </w:rPr>
        <w:t>Pulverisierer</w:t>
      </w:r>
      <w:proofErr w:type="spellEnd"/>
      <w:r>
        <w:rPr>
          <w:rFonts w:ascii="Arial" w:eastAsia="Times New Roman" w:hAnsi="Arial" w:cs="Arial"/>
          <w:bCs/>
          <w:kern w:val="36"/>
          <w:lang w:eastAsia="de-DE"/>
        </w:rPr>
        <w:t>-E</w:t>
      </w:r>
      <w:r w:rsidRPr="00B76877">
        <w:rPr>
          <w:rFonts w:ascii="Arial" w:eastAsia="Times New Roman" w:hAnsi="Arial" w:cs="Arial"/>
          <w:bCs/>
          <w:kern w:val="36"/>
          <w:lang w:eastAsia="de-DE"/>
        </w:rPr>
        <w:t xml:space="preserve">instellungen, sodass der Bagger das Anbaugerät schnell erkennen und automatisch die richtigen Betriebseinstellungen vornehmen kann. </w:t>
      </w:r>
    </w:p>
    <w:p w14:paraId="18998C85" w14:textId="77777777" w:rsidR="001D4AA8" w:rsidRPr="00B76877" w:rsidRDefault="001D4AA8" w:rsidP="001D4AA8">
      <w:pPr>
        <w:rPr>
          <w:rFonts w:ascii="Arial" w:eastAsia="Times New Roman" w:hAnsi="Arial" w:cs="Arial"/>
          <w:bCs/>
          <w:kern w:val="36"/>
          <w:lang w:eastAsia="de-DE"/>
        </w:rPr>
      </w:pPr>
      <w:r>
        <w:rPr>
          <w:rFonts w:ascii="Arial" w:eastAsia="Times New Roman" w:hAnsi="Arial" w:cs="Arial"/>
          <w:bCs/>
          <w:kern w:val="36"/>
          <w:lang w:eastAsia="de-DE"/>
        </w:rPr>
        <w:t xml:space="preserve">Bild: Schneller und stärker – die neuen </w:t>
      </w:r>
      <w:proofErr w:type="spellStart"/>
      <w:r>
        <w:rPr>
          <w:rFonts w:ascii="Arial" w:eastAsia="Times New Roman" w:hAnsi="Arial" w:cs="Arial"/>
          <w:bCs/>
          <w:kern w:val="36"/>
          <w:lang w:eastAsia="de-DE"/>
        </w:rPr>
        <w:t>Cat</w:t>
      </w:r>
      <w:proofErr w:type="spellEnd"/>
      <w:r>
        <w:rPr>
          <w:rFonts w:ascii="Arial" w:eastAsia="Times New Roman" w:hAnsi="Arial" w:cs="Arial"/>
          <w:bCs/>
          <w:kern w:val="36"/>
          <w:lang w:eastAsia="de-DE"/>
        </w:rPr>
        <w:t xml:space="preserve"> </w:t>
      </w:r>
      <w:proofErr w:type="spellStart"/>
      <w:r>
        <w:rPr>
          <w:rFonts w:ascii="Arial" w:eastAsia="Times New Roman" w:hAnsi="Arial" w:cs="Arial"/>
          <w:bCs/>
          <w:kern w:val="36"/>
          <w:lang w:eastAsia="de-DE"/>
        </w:rPr>
        <w:t>Pulverisierer</w:t>
      </w:r>
      <w:proofErr w:type="spellEnd"/>
      <w:r>
        <w:rPr>
          <w:rFonts w:ascii="Arial" w:eastAsia="Times New Roman" w:hAnsi="Arial" w:cs="Arial"/>
          <w:bCs/>
          <w:kern w:val="36"/>
          <w:lang w:eastAsia="de-DE"/>
        </w:rPr>
        <w:t xml:space="preserve"> mit </w:t>
      </w:r>
      <w:proofErr w:type="spellStart"/>
      <w:r>
        <w:rPr>
          <w:rFonts w:ascii="Arial" w:eastAsia="Times New Roman" w:hAnsi="Arial" w:cs="Arial"/>
          <w:bCs/>
          <w:kern w:val="36"/>
          <w:lang w:eastAsia="de-DE"/>
        </w:rPr>
        <w:t>SpeedBooster</w:t>
      </w:r>
      <w:proofErr w:type="spellEnd"/>
      <w:r>
        <w:rPr>
          <w:rFonts w:ascii="Arial" w:eastAsia="Times New Roman" w:hAnsi="Arial" w:cs="Arial"/>
          <w:bCs/>
          <w:kern w:val="36"/>
          <w:lang w:eastAsia="de-DE"/>
        </w:rPr>
        <w:t xml:space="preserve">-Technologie.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3160E2B5" w14:textId="77777777" w:rsidR="00A15BEE" w:rsidRDefault="00A15BEE" w:rsidP="00AD083E">
      <w:pPr>
        <w:pStyle w:val="Subhead"/>
        <w:outlineLvl w:val="0"/>
        <w:rPr>
          <w:sz w:val="22"/>
          <w:szCs w:val="22"/>
        </w:rPr>
      </w:pPr>
    </w:p>
    <w:p w14:paraId="4E3DC654" w14:textId="7F8F23E4" w:rsidR="00AD083E" w:rsidRDefault="00AD083E" w:rsidP="00AD083E">
      <w:pPr>
        <w:pStyle w:val="Subhead"/>
        <w:outlineLvl w:val="0"/>
        <w:rPr>
          <w:sz w:val="22"/>
          <w:szCs w:val="22"/>
        </w:rPr>
      </w:pPr>
      <w:r w:rsidRPr="00AD083E">
        <w:rPr>
          <w:sz w:val="22"/>
          <w:szCs w:val="22"/>
        </w:rPr>
        <w:lastRenderedPageBreak/>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4F4D9E"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5F005" w14:textId="77777777" w:rsidR="004F4D9E" w:rsidRDefault="004F4D9E" w:rsidP="00AF4275">
      <w:pPr>
        <w:spacing w:after="0" w:line="240" w:lineRule="auto"/>
      </w:pPr>
      <w:r>
        <w:separator/>
      </w:r>
    </w:p>
  </w:endnote>
  <w:endnote w:type="continuationSeparator" w:id="0">
    <w:p w14:paraId="13E2517F" w14:textId="77777777" w:rsidR="004F4D9E" w:rsidRDefault="004F4D9E"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C567AD" w14:textId="77777777" w:rsidR="004F4D9E" w:rsidRDefault="004F4D9E" w:rsidP="00AF4275">
      <w:pPr>
        <w:spacing w:after="0" w:line="240" w:lineRule="auto"/>
      </w:pPr>
      <w:r>
        <w:separator/>
      </w:r>
    </w:p>
  </w:footnote>
  <w:footnote w:type="continuationSeparator" w:id="0">
    <w:p w14:paraId="3936ACC3" w14:textId="77777777" w:rsidR="004F4D9E" w:rsidRDefault="004F4D9E"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4AA8"/>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12B22"/>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4F4D9E"/>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62E7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3551"/>
    <w:rsid w:val="009E792B"/>
    <w:rsid w:val="00A00B32"/>
    <w:rsid w:val="00A03DCE"/>
    <w:rsid w:val="00A1387F"/>
    <w:rsid w:val="00A14D66"/>
    <w:rsid w:val="00A15BEE"/>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1EA72-39FC-9B43-A893-F37F4CA2B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818</Words>
  <Characters>5157</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5964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4</cp:revision>
  <cp:lastPrinted>2016-01-13T11:42:00Z</cp:lastPrinted>
  <dcterms:created xsi:type="dcterms:W3CDTF">2021-08-11T12:44:00Z</dcterms:created>
  <dcterms:modified xsi:type="dcterms:W3CDTF">2021-08-20T10:23:00Z</dcterms:modified>
</cp:coreProperties>
</file>