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D2ACF" w14:textId="77777777" w:rsidR="002D4585" w:rsidRDefault="00FB0B74">
      <w:pPr>
        <w:pStyle w:val="Headline"/>
        <w:outlineLvl w:val="0"/>
      </w:pPr>
      <w:r>
        <w:t>PRESSEMITTEILUNG</w:t>
      </w:r>
    </w:p>
    <w:p w14:paraId="25602ED4" w14:textId="77777777" w:rsidR="002D4585" w:rsidRDefault="002D4585">
      <w:pPr>
        <w:spacing w:before="100" w:beforeAutospacing="1" w:after="100" w:afterAutospacing="1"/>
        <w:outlineLvl w:val="0"/>
        <w:rPr>
          <w:rFonts w:ascii="Arial" w:eastAsia="Times New Roman" w:hAnsi="Arial" w:cs="Arial"/>
          <w:b/>
          <w:bCs/>
          <w:kern w:val="36"/>
          <w:sz w:val="40"/>
          <w:szCs w:val="40"/>
          <w:lang w:eastAsia="de-DE"/>
        </w:rPr>
      </w:pPr>
    </w:p>
    <w:p w14:paraId="75F13681" w14:textId="77777777" w:rsidR="002D4585" w:rsidRDefault="00FB0B74">
      <w:pPr>
        <w:spacing w:before="100" w:beforeAutospacing="1" w:after="100" w:afterAutospacing="1"/>
        <w:outlineLvl w:val="0"/>
        <w:rPr>
          <w:rFonts w:ascii="Arial" w:eastAsia="Times New Roman" w:hAnsi="Arial" w:cs="Arial"/>
          <w:b/>
          <w:bCs/>
          <w:kern w:val="36"/>
          <w:sz w:val="40"/>
          <w:szCs w:val="40"/>
          <w:lang w:eastAsia="de-DE"/>
        </w:rPr>
      </w:pPr>
      <w:r>
        <w:rPr>
          <w:rFonts w:ascii="Arial" w:eastAsia="Times New Roman" w:hAnsi="Arial" w:cs="Arial"/>
          <w:b/>
          <w:bCs/>
          <w:kern w:val="36"/>
          <w:sz w:val="40"/>
          <w:szCs w:val="40"/>
          <w:lang w:eastAsia="de-DE"/>
        </w:rPr>
        <w:t>Cat Mobilbagger M319 und M320: Mehr Power, mehr Tempo und weniger Wartung</w:t>
      </w:r>
    </w:p>
    <w:p w14:paraId="41C4FB9C" w14:textId="77777777" w:rsidR="002D4585" w:rsidRDefault="00FB0B74">
      <w:pPr>
        <w:spacing w:before="100" w:beforeAutospacing="1" w:after="100" w:afterAutospacing="1"/>
        <w:outlineLvl w:val="0"/>
        <w:rPr>
          <w:rFonts w:ascii="Arial" w:eastAsia="Times New Roman" w:hAnsi="Arial" w:cs="Arial"/>
          <w:b/>
          <w:bCs/>
          <w:kern w:val="36"/>
          <w:sz w:val="28"/>
          <w:szCs w:val="28"/>
          <w:lang w:eastAsia="de-DE"/>
        </w:rPr>
      </w:pPr>
      <w:r>
        <w:rPr>
          <w:rFonts w:ascii="Arial" w:eastAsia="Times New Roman" w:hAnsi="Arial" w:cs="Arial"/>
          <w:b/>
          <w:bCs/>
          <w:kern w:val="36"/>
          <w:sz w:val="28"/>
          <w:szCs w:val="28"/>
          <w:lang w:eastAsia="de-DE"/>
        </w:rPr>
        <w:t xml:space="preserve">Auf Leistung und Flexibilität im Einsatz ausgelegt bietet die neuen 20-Tonner Cat M319 mit kurzem Heck und Cat M320 mehr Schwenkmoment, einen längeren Radstand und verlängerte Serviceintervalle. </w:t>
      </w:r>
    </w:p>
    <w:p w14:paraId="789386D7" w14:textId="72A7AF16" w:rsidR="00055B21" w:rsidRPr="00055B21" w:rsidRDefault="00FB0B74">
      <w:pPr>
        <w:spacing w:before="100" w:beforeAutospacing="1" w:after="100" w:afterAutospacing="1"/>
        <w:outlineLvl w:val="0"/>
        <w:rPr>
          <w:rFonts w:ascii="Arial" w:eastAsia="Times New Roman" w:hAnsi="Arial" w:cs="Arial"/>
          <w:b/>
          <w:lang w:eastAsia="de-DE"/>
        </w:rPr>
      </w:pPr>
      <w:r w:rsidRPr="00055B21">
        <w:rPr>
          <w:rFonts w:ascii="Arial" w:eastAsia="Times New Roman" w:hAnsi="Arial" w:cs="Arial"/>
          <w:b/>
          <w:lang w:eastAsia="de-DE"/>
        </w:rPr>
        <w:t xml:space="preserve">München (KF): Die beiden </w:t>
      </w:r>
      <w:r w:rsidR="00055B21" w:rsidRPr="00055B21">
        <w:rPr>
          <w:rFonts w:ascii="Arial" w:eastAsia="Times New Roman" w:hAnsi="Arial" w:cs="Arial"/>
          <w:b/>
          <w:lang w:eastAsia="de-DE"/>
        </w:rPr>
        <w:t>Newcomer</w:t>
      </w:r>
      <w:r w:rsidRPr="00055B21">
        <w:rPr>
          <w:rFonts w:ascii="Arial" w:eastAsia="Times New Roman" w:hAnsi="Arial" w:cs="Arial"/>
          <w:b/>
          <w:lang w:eastAsia="de-DE"/>
        </w:rPr>
        <w:t xml:space="preserve">, entwickelt auf der Plattform der Cat Mobilbagger der neuen Generation, erreichen bis zu 9 % mehr Schwenkmoment und verkürzen dadurch die Ladezyklen auch beim Arbeiten </w:t>
      </w:r>
      <w:r w:rsidRPr="00055B21">
        <w:rPr>
          <w:rFonts w:ascii="Arial" w:eastAsia="Times New Roman" w:hAnsi="Arial" w:cs="Arial"/>
          <w:b/>
          <w:lang w:eastAsia="de-DE"/>
        </w:rPr>
        <w:t>in Hanglagen. Der verlängerte Radstand sorgt für sicheren Stand und ruhige Fahrt, auch wenn die Maschine bis zu 3</w:t>
      </w:r>
      <w:r w:rsidR="002348E4" w:rsidRPr="00055B21">
        <w:rPr>
          <w:rFonts w:ascii="Arial" w:eastAsia="Times New Roman" w:hAnsi="Arial" w:cs="Arial"/>
          <w:b/>
          <w:lang w:eastAsia="de-DE"/>
        </w:rPr>
        <w:t>0</w:t>
      </w:r>
      <w:r w:rsidRPr="00055B21">
        <w:rPr>
          <w:rFonts w:ascii="Arial" w:eastAsia="Times New Roman" w:hAnsi="Arial" w:cs="Arial"/>
          <w:b/>
          <w:lang w:eastAsia="de-DE"/>
        </w:rPr>
        <w:t xml:space="preserve"> km/h </w:t>
      </w:r>
      <w:r w:rsidRPr="00055B21">
        <w:rPr>
          <w:rFonts w:ascii="Arial" w:eastAsia="Times New Roman" w:hAnsi="Arial" w:cs="Arial"/>
          <w:b/>
          <w:lang w:eastAsia="de-DE"/>
        </w:rPr>
        <w:t xml:space="preserve">an den nächsten Einsatzort fährt. </w:t>
      </w:r>
      <w:r w:rsidR="002348E4" w:rsidRPr="00055B21">
        <w:rPr>
          <w:rFonts w:ascii="Arial" w:eastAsia="Times New Roman" w:hAnsi="Arial" w:cs="Arial"/>
          <w:b/>
          <w:lang w:eastAsia="de-DE"/>
        </w:rPr>
        <w:t xml:space="preserve">Die neu entwickelte elektrohydraulische Vorsteuerung und weitere </w:t>
      </w:r>
      <w:r w:rsidRPr="00055B21">
        <w:rPr>
          <w:rFonts w:ascii="Arial" w:eastAsia="Times New Roman" w:hAnsi="Arial" w:cs="Arial"/>
          <w:b/>
          <w:lang w:eastAsia="de-DE"/>
        </w:rPr>
        <w:t>Verbesserungen am Hydrauliksystem</w:t>
      </w:r>
      <w:r w:rsidRPr="00055B21">
        <w:rPr>
          <w:rFonts w:ascii="Arial" w:eastAsia="Times New Roman" w:hAnsi="Arial" w:cs="Arial"/>
          <w:b/>
          <w:lang w:eastAsia="de-DE"/>
        </w:rPr>
        <w:t xml:space="preserve"> </w:t>
      </w:r>
      <w:r w:rsidRPr="00055B21">
        <w:rPr>
          <w:rFonts w:ascii="Arial" w:eastAsia="Times New Roman" w:hAnsi="Arial" w:cs="Arial"/>
          <w:b/>
          <w:lang w:eastAsia="de-DE"/>
        </w:rPr>
        <w:t>steigern die Effizienz der Maschine</w:t>
      </w:r>
      <w:r w:rsidR="002348E4" w:rsidRPr="00055B21">
        <w:rPr>
          <w:rFonts w:ascii="Arial" w:eastAsia="Times New Roman" w:hAnsi="Arial" w:cs="Arial"/>
          <w:b/>
          <w:lang w:eastAsia="de-DE"/>
        </w:rPr>
        <w:t>n</w:t>
      </w:r>
      <w:r w:rsidRPr="00055B21">
        <w:rPr>
          <w:rFonts w:ascii="Arial" w:eastAsia="Times New Roman" w:hAnsi="Arial" w:cs="Arial"/>
          <w:b/>
          <w:lang w:eastAsia="de-DE"/>
        </w:rPr>
        <w:t xml:space="preserve"> </w:t>
      </w:r>
      <w:r w:rsidR="002348E4" w:rsidRPr="00055B21">
        <w:rPr>
          <w:rFonts w:ascii="Arial" w:eastAsia="Times New Roman" w:hAnsi="Arial" w:cs="Arial"/>
          <w:b/>
          <w:lang w:eastAsia="de-DE"/>
        </w:rPr>
        <w:t xml:space="preserve">unter anderem auch </w:t>
      </w:r>
      <w:r w:rsidRPr="00055B21">
        <w:rPr>
          <w:rFonts w:ascii="Arial" w:eastAsia="Times New Roman" w:hAnsi="Arial" w:cs="Arial"/>
          <w:b/>
          <w:lang w:eastAsia="de-DE"/>
        </w:rPr>
        <w:t>beim Einsatz mit verschied</w:t>
      </w:r>
      <w:r w:rsidRPr="00055B21">
        <w:rPr>
          <w:rFonts w:ascii="Arial" w:eastAsia="Times New Roman" w:hAnsi="Arial" w:cs="Arial"/>
          <w:b/>
          <w:lang w:eastAsia="de-DE"/>
        </w:rPr>
        <w:t xml:space="preserve">enen Cat Anbaugeräten. Der Cat M319 und der Cat M320 beanspruchen noch weniger Zeit bei der täglichen Wartung. Längere Service- sowie Filterwechsel-Intervalle maximieren die Maschinenverfügbarkeit am Einsatzort und senken die Betriebskosten. </w:t>
      </w:r>
    </w:p>
    <w:p w14:paraId="3CF5562E" w14:textId="25F4C858" w:rsidR="002D4585" w:rsidRDefault="00FB0B74">
      <w:pPr>
        <w:spacing w:before="100" w:beforeAutospacing="1" w:after="100" w:afterAutospacing="1"/>
        <w:outlineLvl w:val="0"/>
        <w:rPr>
          <w:rFonts w:ascii="Arial" w:eastAsia="Times New Roman" w:hAnsi="Arial" w:cs="Arial"/>
          <w:bCs/>
          <w:kern w:val="36"/>
          <w:lang w:eastAsia="de-DE"/>
        </w:rPr>
      </w:pPr>
      <w:r>
        <w:rPr>
          <w:rFonts w:ascii="Arial" w:eastAsia="Times New Roman" w:hAnsi="Arial" w:cs="Arial"/>
          <w:lang w:eastAsia="de-DE"/>
        </w:rPr>
        <w:t>Mit einem Heck</w:t>
      </w:r>
      <w:r>
        <w:rPr>
          <w:rFonts w:ascii="Arial" w:eastAsia="Times New Roman" w:hAnsi="Arial" w:cs="Arial"/>
          <w:lang w:eastAsia="de-DE"/>
        </w:rPr>
        <w:t>schwenkradius von nur 1,90 Metern eignet sich der Cat M319 besonders für beengte Baustellen z.B. im innerstädtischen Bereich.</w:t>
      </w:r>
      <w:r w:rsidR="00055B21">
        <w:rPr>
          <w:rFonts w:ascii="Arial" w:eastAsia="Times New Roman" w:hAnsi="Arial" w:cs="Arial"/>
          <w:lang w:eastAsia="de-DE"/>
        </w:rPr>
        <w:t xml:space="preserve"> Er setzt die erfolgreiche Reihe der </w:t>
      </w:r>
      <w:proofErr w:type="spellStart"/>
      <w:r w:rsidR="00055B21">
        <w:rPr>
          <w:rFonts w:ascii="Arial" w:eastAsia="Times New Roman" w:hAnsi="Arial" w:cs="Arial"/>
          <w:lang w:eastAsia="de-DE"/>
        </w:rPr>
        <w:t>Cat</w:t>
      </w:r>
      <w:proofErr w:type="spellEnd"/>
      <w:r w:rsidR="00055B21">
        <w:rPr>
          <w:rFonts w:ascii="Arial" w:eastAsia="Times New Roman" w:hAnsi="Arial" w:cs="Arial"/>
          <w:lang w:eastAsia="de-DE"/>
        </w:rPr>
        <w:t xml:space="preserve"> Kurzheck-Mobilbagger – gerne auch City-Bagger genannt – in der 19-Tonnen-Klasse fort. Mit nahezu denselben Leistungsdaten wie der konventionelle 18-Tonnen-Mobilbagger von </w:t>
      </w:r>
      <w:proofErr w:type="spellStart"/>
      <w:r w:rsidR="00055B21">
        <w:rPr>
          <w:rFonts w:ascii="Arial" w:eastAsia="Times New Roman" w:hAnsi="Arial" w:cs="Arial"/>
          <w:lang w:eastAsia="de-DE"/>
        </w:rPr>
        <w:t>Cat</w:t>
      </w:r>
      <w:proofErr w:type="spellEnd"/>
      <w:r w:rsidR="00055B21">
        <w:rPr>
          <w:rFonts w:ascii="Arial" w:eastAsia="Times New Roman" w:hAnsi="Arial" w:cs="Arial"/>
          <w:lang w:eastAsia="de-DE"/>
        </w:rPr>
        <w:t xml:space="preserve"> sogar ganz </w:t>
      </w:r>
      <w:r w:rsidR="00055B21">
        <w:rPr>
          <w:rFonts w:ascii="Arial" w:eastAsia="Times New Roman" w:hAnsi="Arial" w:cs="Arial"/>
          <w:lang w:eastAsia="de-DE"/>
        </w:rPr>
        <w:t>ohne die für Kurzheckbagger üblichen Kompromisse</w:t>
      </w:r>
      <w:r w:rsidR="00055B21">
        <w:rPr>
          <w:rFonts w:ascii="Arial" w:eastAsia="Times New Roman" w:hAnsi="Arial" w:cs="Arial"/>
          <w:lang w:eastAsia="de-DE"/>
        </w:rPr>
        <w:t>.</w:t>
      </w:r>
    </w:p>
    <w:p w14:paraId="2AF7F9A1" w14:textId="77777777"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t>Kraft und Leistung</w:t>
      </w:r>
    </w:p>
    <w:p w14:paraId="063063F1" w14:textId="77777777"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lang w:eastAsia="de-DE"/>
        </w:rPr>
        <w:t>Angetrieben werden beide Typen durch den Cat Motor C4.4, der mit 129 kW (175 PS) für Leistung und Produktivität</w:t>
      </w:r>
      <w:r>
        <w:rPr>
          <w:rFonts w:ascii="Arial" w:eastAsia="Times New Roman" w:hAnsi="Arial" w:cs="Arial"/>
          <w:lang w:eastAsia="de-DE"/>
        </w:rPr>
        <w:t xml:space="preserve"> sorgt und die Emissionsnorm Stufe V erfüllt. Serienausstattungen wie die Leerlauftastenschaltung mit Motordrehzahlautomatik, die automatische Motor-Leerlaufabstellung sowie die bedarfsgesteuerten elektrischen Kühlerlüfter</w:t>
      </w:r>
      <w:r>
        <w:rPr>
          <w:rFonts w:ascii="Arial" w:eastAsia="Times New Roman" w:hAnsi="Arial" w:cs="Arial"/>
          <w:lang w:eastAsia="de-DE"/>
        </w:rPr>
        <w:t xml:space="preserve"> </w:t>
      </w:r>
      <w:r w:rsidR="002348E4">
        <w:rPr>
          <w:rFonts w:ascii="Arial" w:eastAsia="Times New Roman" w:hAnsi="Arial" w:cs="Arial"/>
          <w:lang w:eastAsia="de-DE"/>
        </w:rPr>
        <w:t xml:space="preserve">mit neuer </w:t>
      </w:r>
      <w:proofErr w:type="spellStart"/>
      <w:r w:rsidR="002348E4">
        <w:rPr>
          <w:rFonts w:ascii="Arial" w:eastAsia="Times New Roman" w:hAnsi="Arial" w:cs="Arial"/>
          <w:lang w:eastAsia="de-DE"/>
        </w:rPr>
        <w:t>Umkehrlüfterfunktion</w:t>
      </w:r>
      <w:proofErr w:type="spellEnd"/>
      <w:r w:rsidR="002348E4">
        <w:rPr>
          <w:rFonts w:ascii="Arial" w:eastAsia="Times New Roman" w:hAnsi="Arial" w:cs="Arial"/>
          <w:lang w:eastAsia="de-DE"/>
        </w:rPr>
        <w:t xml:space="preserve"> </w:t>
      </w:r>
      <w:r>
        <w:rPr>
          <w:rFonts w:ascii="Arial" w:eastAsia="Times New Roman" w:hAnsi="Arial" w:cs="Arial"/>
          <w:lang w:eastAsia="de-DE"/>
        </w:rPr>
        <w:t>sparen Diesel und Harnstofflösung für die Abgasreinigung. Die Maschinen können mit Biodiesel bis B20 betrieben werden und bleiben auch bei hohen Umgebungs</w:t>
      </w:r>
      <w:r>
        <w:rPr>
          <w:rFonts w:ascii="Arial" w:eastAsia="Times New Roman" w:hAnsi="Arial" w:cs="Arial"/>
          <w:lang w:eastAsia="de-DE"/>
        </w:rPr>
        <w:lastRenderedPageBreak/>
        <w:t>temperaturen bis zu 50 ˚C völlig unbeeindruckt. Das Einsatzgewicht beider liegt zwischen 19</w:t>
      </w:r>
      <w:r>
        <w:rPr>
          <w:rFonts w:ascii="Arial" w:hAnsi="Arial" w:cs="Arial"/>
          <w:color w:val="323232"/>
        </w:rPr>
        <w:t xml:space="preserve"> und 21 To</w:t>
      </w:r>
      <w:r>
        <w:rPr>
          <w:rFonts w:ascii="Arial" w:hAnsi="Arial" w:cs="Arial"/>
          <w:color w:val="323232"/>
        </w:rPr>
        <w:t>nnen, je nach Ausrüstung.</w:t>
      </w:r>
    </w:p>
    <w:p w14:paraId="0976CED9" w14:textId="1F2BED84"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Die neuen </w:t>
      </w:r>
      <w:proofErr w:type="spellStart"/>
      <w:r>
        <w:rPr>
          <w:rFonts w:ascii="Arial" w:eastAsia="Times New Roman" w:hAnsi="Arial" w:cs="Arial"/>
          <w:lang w:eastAsia="de-DE"/>
        </w:rPr>
        <w:t>C</w:t>
      </w:r>
      <w:r w:rsidR="00055B21">
        <w:rPr>
          <w:rFonts w:ascii="Arial" w:eastAsia="Times New Roman" w:hAnsi="Arial" w:cs="Arial"/>
          <w:lang w:eastAsia="de-DE"/>
        </w:rPr>
        <w:t>at</w:t>
      </w:r>
      <w:proofErr w:type="spellEnd"/>
      <w:r>
        <w:rPr>
          <w:rFonts w:ascii="Arial" w:eastAsia="Times New Roman" w:hAnsi="Arial" w:cs="Arial"/>
          <w:lang w:eastAsia="de-DE"/>
        </w:rPr>
        <w:t xml:space="preserve"> Mobilbagger sind mit einer separaten Schwenkpumpe ausgestattet, die schnelles Schwenken und gleichzeitig Arbeitsbewegungen unabhängig voneinander möglich macht. Mit dem </w:t>
      </w:r>
      <w:r w:rsidR="002348E4">
        <w:rPr>
          <w:rFonts w:ascii="Arial" w:eastAsia="Times New Roman" w:hAnsi="Arial" w:cs="Arial"/>
          <w:lang w:eastAsia="de-DE"/>
        </w:rPr>
        <w:t>neu</w:t>
      </w:r>
      <w:r>
        <w:rPr>
          <w:rFonts w:ascii="Arial" w:eastAsia="Times New Roman" w:hAnsi="Arial" w:cs="Arial"/>
          <w:lang w:eastAsia="de-DE"/>
        </w:rPr>
        <w:t xml:space="preserve"> entwickelten Hydrauliksystem </w:t>
      </w:r>
      <w:r>
        <w:rPr>
          <w:rFonts w:ascii="Arial" w:eastAsia="Times New Roman" w:hAnsi="Arial" w:cs="Arial"/>
          <w:lang w:eastAsia="de-DE"/>
        </w:rPr>
        <w:t>steuert de</w:t>
      </w:r>
      <w:r>
        <w:rPr>
          <w:rFonts w:ascii="Arial" w:eastAsia="Times New Roman" w:hAnsi="Arial" w:cs="Arial"/>
          <w:lang w:eastAsia="de-DE"/>
        </w:rPr>
        <w:t>r Bediener seine Maschine noch präziser und spar</w:t>
      </w:r>
      <w:r w:rsidR="00055B21">
        <w:rPr>
          <w:rFonts w:ascii="Arial" w:eastAsia="Times New Roman" w:hAnsi="Arial" w:cs="Arial"/>
          <w:lang w:eastAsia="de-DE"/>
        </w:rPr>
        <w:t>t</w:t>
      </w:r>
      <w:r>
        <w:rPr>
          <w:rFonts w:ascii="Arial" w:eastAsia="Times New Roman" w:hAnsi="Arial" w:cs="Arial"/>
          <w:lang w:eastAsia="de-DE"/>
        </w:rPr>
        <w:t xml:space="preserve"> dabei Kraftstoff. Der einzigartige Schwerlasthubmodus steigert das Hubvermögen.</w:t>
      </w:r>
    </w:p>
    <w:p w14:paraId="2DEA1A73" w14:textId="77777777" w:rsidR="002D4585" w:rsidRDefault="00FB0B74">
      <w:pPr>
        <w:rPr>
          <w:rFonts w:ascii="Arial" w:hAnsi="Arial" w:cs="Arial"/>
        </w:rPr>
      </w:pPr>
      <w:r>
        <w:rPr>
          <w:rFonts w:ascii="Arial" w:hAnsi="Arial" w:cs="Arial"/>
        </w:rPr>
        <w:t xml:space="preserve">Die elektrohydraulische Vorsteuerung arbeitet mit elektrischen Signalen und kommt ohne Niederdruck-Hydraulikleitungen zu den </w:t>
      </w:r>
      <w:r>
        <w:rPr>
          <w:rFonts w:ascii="Arial" w:hAnsi="Arial" w:cs="Arial"/>
        </w:rPr>
        <w:t xml:space="preserve">Bedienelementen aus. Das vereinfacht die Komplexität des Systems, reduziert die Ölmenge im Umlauf, steigert den hydraulischen Wirkungsgrad und ermöglicht außerdem ein regelbares Ansprechverhalten verbunden mit hoher Feinfühligkeit. Außerdem lassen sich so </w:t>
      </w:r>
      <w:r>
        <w:rPr>
          <w:rFonts w:ascii="Arial" w:hAnsi="Arial" w:cs="Arial"/>
        </w:rPr>
        <w:t>den Bedienelementen einfacher gewünschte Funktionen zuweisen</w:t>
      </w:r>
      <w:r w:rsidR="002348E4">
        <w:rPr>
          <w:rFonts w:ascii="Arial" w:hAnsi="Arial" w:cs="Arial"/>
        </w:rPr>
        <w:t>, ohne dass dafür ein Servicetechniker kommen muss</w:t>
      </w:r>
      <w:r>
        <w:rPr>
          <w:rFonts w:ascii="Arial" w:hAnsi="Arial" w:cs="Arial"/>
        </w:rPr>
        <w:t xml:space="preserve">. </w:t>
      </w:r>
      <w:r>
        <w:rPr>
          <w:rFonts w:ascii="Arial" w:hAnsi="Arial" w:cs="Arial"/>
        </w:rPr>
        <w:t xml:space="preserve">Die elektrohydraulische Vorsteuerung reduziert außerdem Vibrationen und den Geräuschpegel in der Kabine sowie unerwünschte Wärmezufuhr. </w:t>
      </w:r>
    </w:p>
    <w:p w14:paraId="0905696D" w14:textId="77777777"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t>Komfort und Übersicht auf einer neuen Stufe</w:t>
      </w:r>
    </w:p>
    <w:p w14:paraId="2FAA1E31" w14:textId="77777777" w:rsidR="002D4585" w:rsidRDefault="00FB0B74">
      <w:pPr>
        <w:pStyle w:val="FlietextLP"/>
        <w:spacing w:before="0" w:line="276" w:lineRule="auto"/>
        <w:jc w:val="left"/>
        <w:rPr>
          <w:rFonts w:ascii="Arial" w:hAnsi="Arial" w:cs="Arial"/>
          <w:sz w:val="22"/>
          <w:szCs w:val="22"/>
        </w:rPr>
      </w:pPr>
      <w:r>
        <w:rPr>
          <w:rFonts w:ascii="Arial" w:hAnsi="Arial" w:cs="Arial"/>
          <w:sz w:val="22"/>
          <w:szCs w:val="22"/>
        </w:rPr>
        <w:t>Für den M3</w:t>
      </w:r>
      <w:r>
        <w:rPr>
          <w:rFonts w:ascii="Arial" w:hAnsi="Arial" w:cs="Arial"/>
          <w:sz w:val="22"/>
          <w:szCs w:val="22"/>
        </w:rPr>
        <w:t xml:space="preserve">19 und den M320 sind größere Fahrerkabinen der nächsten Generation in den Ausführungen Deluxe und Premium erhältlich. Alle Bedienelemente sind </w:t>
      </w:r>
      <w:r w:rsidR="002348E4">
        <w:rPr>
          <w:rFonts w:ascii="Arial" w:hAnsi="Arial" w:cs="Arial"/>
          <w:sz w:val="22"/>
          <w:szCs w:val="22"/>
        </w:rPr>
        <w:t>ergonomisch vorbildlich vor</w:t>
      </w:r>
      <w:r>
        <w:rPr>
          <w:rFonts w:ascii="Arial" w:hAnsi="Arial" w:cs="Arial"/>
          <w:sz w:val="22"/>
          <w:szCs w:val="22"/>
        </w:rPr>
        <w:t xml:space="preserve"> dem Fahrer angeordnet</w:t>
      </w:r>
      <w:r>
        <w:rPr>
          <w:rFonts w:ascii="Arial" w:hAnsi="Arial" w:cs="Arial"/>
          <w:sz w:val="22"/>
          <w:szCs w:val="22"/>
        </w:rPr>
        <w:t>. Dies steigert den Komfort</w:t>
      </w:r>
      <w:r w:rsidR="002348E4">
        <w:rPr>
          <w:rFonts w:ascii="Arial" w:hAnsi="Arial" w:cs="Arial"/>
          <w:sz w:val="22"/>
          <w:szCs w:val="22"/>
        </w:rPr>
        <w:t xml:space="preserve"> und schont die Gesundheit</w:t>
      </w:r>
      <w:r>
        <w:rPr>
          <w:rFonts w:ascii="Arial" w:hAnsi="Arial" w:cs="Arial"/>
          <w:sz w:val="22"/>
          <w:szCs w:val="22"/>
        </w:rPr>
        <w:t xml:space="preserve">. </w:t>
      </w:r>
      <w:r>
        <w:rPr>
          <w:rFonts w:ascii="Arial" w:hAnsi="Arial" w:cs="Arial"/>
          <w:sz w:val="22"/>
          <w:szCs w:val="22"/>
        </w:rPr>
        <w:t>Die Maschine kann auf verschiedene Arten gestartet werden: mit einer Drucktaste, einer Bluetooth-Schlüsselfernbedienung oder der einzigartigen Fahrerkennungsfunktion. Mit der Fahrerkennung</w:t>
      </w:r>
      <w:r w:rsidR="002348E4">
        <w:rPr>
          <w:rFonts w:ascii="Arial" w:hAnsi="Arial" w:cs="Arial"/>
          <w:sz w:val="22"/>
          <w:szCs w:val="22"/>
        </w:rPr>
        <w:t xml:space="preserve"> (ID)</w:t>
      </w:r>
      <w:r>
        <w:rPr>
          <w:rFonts w:ascii="Arial" w:hAnsi="Arial" w:cs="Arial"/>
          <w:sz w:val="22"/>
          <w:szCs w:val="22"/>
        </w:rPr>
        <w:t xml:space="preserve"> kann jeder Bediener seine bevorzugten Maschineneinstellungen vorneh</w:t>
      </w:r>
      <w:r>
        <w:rPr>
          <w:rFonts w:ascii="Arial" w:hAnsi="Arial" w:cs="Arial"/>
          <w:sz w:val="22"/>
          <w:szCs w:val="22"/>
        </w:rPr>
        <w:t xml:space="preserve">men und speichern. Der Bagger ruft diese Einstellungen jedes Mal ab, wenn sich der Bediener </w:t>
      </w:r>
      <w:r w:rsidR="002348E4">
        <w:rPr>
          <w:rFonts w:ascii="Arial" w:hAnsi="Arial" w:cs="Arial"/>
          <w:sz w:val="22"/>
          <w:szCs w:val="22"/>
        </w:rPr>
        <w:t xml:space="preserve">mit seiner ID </w:t>
      </w:r>
      <w:r>
        <w:rPr>
          <w:rFonts w:ascii="Arial" w:hAnsi="Arial" w:cs="Arial"/>
          <w:sz w:val="22"/>
          <w:szCs w:val="22"/>
        </w:rPr>
        <w:t xml:space="preserve">anmeldet. </w:t>
      </w:r>
      <w:r>
        <w:rPr>
          <w:rFonts w:ascii="Arial" w:hAnsi="Arial" w:cs="Arial"/>
          <w:sz w:val="22"/>
          <w:szCs w:val="22"/>
        </w:rPr>
        <w:t>Die beliebte Joystick-Lenkung wurde von den Vorgängermaschinen übernommen, steht nun aber auch im 2.Gang und bis 15 km/h zur Verfügung.</w:t>
      </w:r>
      <w:r>
        <w:rPr>
          <w:rFonts w:ascii="Arial" w:hAnsi="Arial" w:cs="Arial"/>
        </w:rPr>
        <w:t xml:space="preserve"> </w:t>
      </w:r>
    </w:p>
    <w:p w14:paraId="2C54FBFE" w14:textId="3BCAB1CB"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lang w:eastAsia="de-DE"/>
        </w:rPr>
        <w:t>Auf dem neuen,</w:t>
      </w:r>
      <w:r>
        <w:rPr>
          <w:rFonts w:ascii="Arial" w:eastAsia="Times New Roman" w:hAnsi="Arial" w:cs="Arial"/>
          <w:lang w:eastAsia="de-DE"/>
        </w:rPr>
        <w:t xml:space="preserve"> 240 mm (10 Zoll) großen Touchscreen mit </w:t>
      </w:r>
      <w:proofErr w:type="spellStart"/>
      <w:r>
        <w:rPr>
          <w:rFonts w:ascii="Arial" w:eastAsia="Times New Roman" w:hAnsi="Arial" w:cs="Arial"/>
          <w:lang w:eastAsia="de-DE"/>
        </w:rPr>
        <w:t>Jog-Dial</w:t>
      </w:r>
      <w:proofErr w:type="spellEnd"/>
      <w:r>
        <w:rPr>
          <w:rFonts w:ascii="Arial" w:eastAsia="Times New Roman" w:hAnsi="Arial" w:cs="Arial"/>
          <w:lang w:eastAsia="de-DE"/>
        </w:rPr>
        <w:t xml:space="preserve"> können die Bediener intuitiv durch die Maschinenfunktionen navigieren. Über den neuen Monitor lässt sic</w:t>
      </w:r>
      <w:r>
        <w:rPr>
          <w:rFonts w:ascii="Arial" w:eastAsia="Times New Roman" w:hAnsi="Arial" w:cs="Arial"/>
          <w:lang w:eastAsia="de-DE"/>
        </w:rPr>
        <w:t xml:space="preserve">h </w:t>
      </w:r>
      <w:r w:rsidR="002348E4">
        <w:rPr>
          <w:rFonts w:ascii="Arial" w:eastAsia="Times New Roman" w:hAnsi="Arial" w:cs="Arial"/>
          <w:lang w:eastAsia="de-DE"/>
        </w:rPr>
        <w:t xml:space="preserve">unter anderem </w:t>
      </w:r>
      <w:r>
        <w:rPr>
          <w:rFonts w:ascii="Arial" w:eastAsia="Times New Roman" w:hAnsi="Arial" w:cs="Arial"/>
          <w:lang w:eastAsia="de-DE"/>
        </w:rPr>
        <w:t xml:space="preserve">die Innentemperatur der Fahrerkabine einfach auf den Idealwert einstellen, damit </w:t>
      </w:r>
      <w:r w:rsidR="00055B21">
        <w:rPr>
          <w:rFonts w:ascii="Arial" w:eastAsia="Times New Roman" w:hAnsi="Arial" w:cs="Arial"/>
          <w:lang w:eastAsia="de-DE"/>
        </w:rPr>
        <w:t>stets</w:t>
      </w:r>
      <w:r>
        <w:rPr>
          <w:rFonts w:ascii="Arial" w:eastAsia="Times New Roman" w:hAnsi="Arial" w:cs="Arial"/>
          <w:lang w:eastAsia="de-DE"/>
        </w:rPr>
        <w:t xml:space="preserve"> ein </w:t>
      </w:r>
      <w:r>
        <w:rPr>
          <w:rFonts w:ascii="Arial" w:eastAsia="Times New Roman" w:hAnsi="Arial" w:cs="Arial"/>
          <w:lang w:eastAsia="de-DE"/>
        </w:rPr>
        <w:t>komfortables Klima herrscht.</w:t>
      </w:r>
    </w:p>
    <w:p w14:paraId="53540FF8" w14:textId="66635A9A" w:rsidR="002D4585" w:rsidRDefault="00FB0B74">
      <w:pPr>
        <w:rPr>
          <w:rFonts w:ascii="Arial" w:hAnsi="Arial" w:cs="Arial"/>
        </w:rPr>
      </w:pPr>
      <w:r>
        <w:rPr>
          <w:rFonts w:ascii="Arial" w:eastAsia="Times New Roman" w:hAnsi="Arial" w:cs="Arial"/>
          <w:lang w:eastAsia="de-DE"/>
        </w:rPr>
        <w:t xml:space="preserve">Die hochklappbare Seitenkonsole links vereinfacht den </w:t>
      </w:r>
      <w:r w:rsidR="00055B21">
        <w:rPr>
          <w:rFonts w:ascii="Arial" w:eastAsia="Times New Roman" w:hAnsi="Arial" w:cs="Arial"/>
          <w:lang w:eastAsia="de-DE"/>
        </w:rPr>
        <w:t>Zugang zur</w:t>
      </w:r>
      <w:r>
        <w:rPr>
          <w:rFonts w:ascii="Arial" w:eastAsia="Times New Roman" w:hAnsi="Arial" w:cs="Arial"/>
          <w:lang w:eastAsia="de-DE"/>
        </w:rPr>
        <w:t xml:space="preserve"> Fahrerkabine des neuen Mobilbaggers. Die Sperrung der Pendelachse erfolgt automatisch.</w:t>
      </w:r>
      <w:r>
        <w:rPr>
          <w:rFonts w:ascii="Arial" w:hAnsi="Arial" w:cs="Arial"/>
        </w:rPr>
        <w:t xml:space="preserve"> </w:t>
      </w:r>
      <w:r>
        <w:rPr>
          <w:rFonts w:ascii="Arial" w:eastAsia="Times New Roman" w:hAnsi="Arial" w:cs="Arial"/>
          <w:lang w:eastAsia="de-DE"/>
        </w:rPr>
        <w:t>Die serienmäßigen Heck- und Seitenkameras, große Fenster und schmale</w:t>
      </w:r>
      <w:bookmarkStart w:id="0" w:name="_GoBack"/>
      <w:bookmarkEnd w:id="0"/>
      <w:r>
        <w:rPr>
          <w:rFonts w:ascii="Arial" w:eastAsia="Times New Roman" w:hAnsi="Arial" w:cs="Arial"/>
          <w:lang w:eastAsia="de-DE"/>
        </w:rPr>
        <w:t xml:space="preserve"> Kabinensäulen erlauben optimale Sicht um die ganze Maschine. Ein optionales 360-Grad-Sichtsystem (Bird View) fasst die Bilder mehrerer Kameras im Außenbereich der Maschine zusammen und l</w:t>
      </w:r>
      <w:r>
        <w:rPr>
          <w:rFonts w:ascii="Arial" w:eastAsia="Times New Roman" w:hAnsi="Arial" w:cs="Arial"/>
          <w:lang w:eastAsia="de-DE"/>
        </w:rPr>
        <w:t xml:space="preserve">iefert dadurch den Bedienern eine unvergleichliche Sicht auf die Umgebung. Die flachere Motorhaube wurde nach hinten </w:t>
      </w:r>
      <w:r>
        <w:rPr>
          <w:rFonts w:ascii="Arial" w:eastAsia="Times New Roman" w:hAnsi="Arial" w:cs="Arial"/>
          <w:lang w:eastAsia="de-DE"/>
        </w:rPr>
        <w:lastRenderedPageBreak/>
        <w:t>versetzt für eine ungestörte Sicht zur rechten Seite, um mehr Sicherheit auch im Fahrbetrieb zu erzielen. Eindrucksvoll und vor allem siche</w:t>
      </w:r>
      <w:r>
        <w:rPr>
          <w:rFonts w:ascii="Arial" w:eastAsia="Times New Roman" w:hAnsi="Arial" w:cs="Arial"/>
          <w:lang w:eastAsia="de-DE"/>
        </w:rPr>
        <w:t>r – die superhelle LED-Ausleuchtung des Arbeitsfelds.</w:t>
      </w:r>
    </w:p>
    <w:p w14:paraId="5AF58EFC" w14:textId="77777777" w:rsidR="002D4585" w:rsidRDefault="002D4585">
      <w:pPr>
        <w:spacing w:before="100" w:beforeAutospacing="1" w:after="100" w:afterAutospacing="1"/>
        <w:rPr>
          <w:rFonts w:ascii="Arial" w:eastAsia="Times New Roman" w:hAnsi="Arial" w:cs="Arial"/>
          <w:b/>
          <w:bCs/>
          <w:lang w:eastAsia="de-DE"/>
        </w:rPr>
      </w:pPr>
    </w:p>
    <w:p w14:paraId="197B36FC" w14:textId="77777777"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t>Längere Serviceintervalle</w:t>
      </w:r>
    </w:p>
    <w:p w14:paraId="26F9286E" w14:textId="77777777"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lang w:eastAsia="de-DE"/>
        </w:rPr>
        <w:t>Mit den neuen, langlebigeren Filtern spart der Betreiber bis zu 5 % bei den Wartungsteilen. Der neue Hydraulikölfilter mit Rücklaufsperrventilen, die eine Verunreinigung des Ö</w:t>
      </w:r>
      <w:r>
        <w:rPr>
          <w:rFonts w:ascii="Arial" w:eastAsia="Times New Roman" w:hAnsi="Arial" w:cs="Arial"/>
          <w:lang w:eastAsia="de-DE"/>
        </w:rPr>
        <w:t>ls beim Filterwechsel verhindern, bietet eine verbesserte Filterleistung.  Durch 50 Prozent mehr Nutzungsdauer wird ein Wechselintervall von 3000 Betriebsstunden möglich. Der neue zweistufige Kraftstofffilter schützt außerdem Einspritzung und Motor optimal</w:t>
      </w:r>
      <w:r>
        <w:rPr>
          <w:rFonts w:ascii="Arial" w:eastAsia="Times New Roman" w:hAnsi="Arial" w:cs="Arial"/>
          <w:lang w:eastAsia="de-DE"/>
        </w:rPr>
        <w:t xml:space="preserve"> vor Verunreinigungen aus dem Dieselkreislauf.</w:t>
      </w:r>
    </w:p>
    <w:p w14:paraId="3F90D75B" w14:textId="77777777" w:rsidR="002D4585" w:rsidRDefault="00FB0B74">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Alle Stellen für die tägliche Wartung sind rasch und sicher vom Boden aus erreichbar. M319 und M320 sind </w:t>
      </w:r>
      <w:r w:rsidR="002348E4">
        <w:rPr>
          <w:rFonts w:ascii="Arial" w:eastAsia="Times New Roman" w:hAnsi="Arial" w:cs="Arial"/>
          <w:lang w:eastAsia="de-DE"/>
        </w:rPr>
        <w:t>serienmäßig</w:t>
      </w:r>
      <w:r>
        <w:rPr>
          <w:rFonts w:ascii="Arial" w:eastAsia="Times New Roman" w:hAnsi="Arial" w:cs="Arial"/>
          <w:lang w:eastAsia="de-DE"/>
        </w:rPr>
        <w:t xml:space="preserve"> mit einem automatischen Schmiersystem für das Anbaugeräte- und</w:t>
      </w:r>
      <w:r>
        <w:rPr>
          <w:rFonts w:ascii="Arial" w:eastAsia="Times New Roman" w:hAnsi="Arial" w:cs="Arial"/>
          <w:lang w:eastAsia="de-DE"/>
        </w:rPr>
        <w:t xml:space="preserve"> Schwenksystem ausgestattet.</w:t>
      </w:r>
      <w:r w:rsidR="002348E4">
        <w:rPr>
          <w:rFonts w:ascii="Arial" w:eastAsia="Times New Roman" w:hAnsi="Arial" w:cs="Arial"/>
          <w:lang w:eastAsia="de-DE"/>
        </w:rPr>
        <w:t xml:space="preserve"> Die Schmierstellen am Unterwagen wurden reduziert und zentral zusammengefasst.</w:t>
      </w:r>
      <w:r>
        <w:rPr>
          <w:rFonts w:ascii="Arial" w:eastAsia="Times New Roman" w:hAnsi="Arial" w:cs="Arial"/>
          <w:lang w:eastAsia="de-DE"/>
        </w:rPr>
        <w:t xml:space="preserve"> </w:t>
      </w:r>
      <w:r>
        <w:rPr>
          <w:rFonts w:ascii="Arial" w:eastAsia="Times New Roman" w:hAnsi="Arial" w:cs="Arial"/>
          <w:lang w:eastAsia="de-DE"/>
        </w:rPr>
        <w:t>Sämtliche Zapfventile für die Zeppelin Öldiagnose befinden sich auf Bodenebene, damit sich Flüssigkeitsproben für die Analyse leicht entnehmen lassen. Die Wartungsintervalle für die Maschine und die Filternutzungsdauern lass</w:t>
      </w:r>
      <w:r>
        <w:rPr>
          <w:rFonts w:ascii="Arial" w:eastAsia="Times New Roman" w:hAnsi="Arial" w:cs="Arial"/>
          <w:lang w:eastAsia="de-DE"/>
        </w:rPr>
        <w:t>en sich bequem über den Touchscreen-Bildschirm in der Fahrerkabine verfolgen. Dies unterstützt den Bediener bei der Wartungsplanung.  </w:t>
      </w:r>
    </w:p>
    <w:p w14:paraId="32A29E45" w14:textId="77777777" w:rsidR="002D4585" w:rsidRDefault="00FB0B74">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Die Fernwarttechnologien in den Cat Mobilbaggern der neuen Generation können Anfahrten von Servicetechnikern am Einsatzor</w:t>
      </w:r>
      <w:r>
        <w:rPr>
          <w:rFonts w:ascii="Arial" w:hAnsi="Arial" w:cs="Arial"/>
          <w:color w:val="323232"/>
          <w:sz w:val="22"/>
          <w:szCs w:val="22"/>
        </w:rPr>
        <w:t>t einsparen und sicherstellen, dass die Maschine stets optimal läuft. Durch die Fehlersuche per Fernzugriff wird die Maschine über Funk mit der Serviceabteilung von Zeppelin verbunden, sodass Fehler rasch ohne Kabelverbindung mit der Maschine diagnostizier</w:t>
      </w:r>
      <w:r>
        <w:rPr>
          <w:rFonts w:ascii="Arial" w:hAnsi="Arial" w:cs="Arial"/>
          <w:color w:val="323232"/>
          <w:sz w:val="22"/>
          <w:szCs w:val="22"/>
        </w:rPr>
        <w:t>t werden können.</w:t>
      </w:r>
      <w:r w:rsidR="002348E4">
        <w:rPr>
          <w:rFonts w:ascii="Arial" w:hAnsi="Arial" w:cs="Arial"/>
          <w:color w:val="323232"/>
          <w:sz w:val="22"/>
          <w:szCs w:val="22"/>
        </w:rPr>
        <w:t xml:space="preserve"> </w:t>
      </w:r>
      <w:r>
        <w:rPr>
          <w:rFonts w:ascii="Arial" w:hAnsi="Arial" w:cs="Arial"/>
          <w:color w:val="323232"/>
          <w:sz w:val="22"/>
          <w:szCs w:val="22"/>
        </w:rPr>
        <w:t xml:space="preserve">Das </w:t>
      </w:r>
      <w:proofErr w:type="spellStart"/>
      <w:r>
        <w:rPr>
          <w:rFonts w:ascii="Arial" w:hAnsi="Arial" w:cs="Arial"/>
          <w:color w:val="323232"/>
          <w:sz w:val="22"/>
          <w:szCs w:val="22"/>
        </w:rPr>
        <w:t>Cat</w:t>
      </w:r>
      <w:proofErr w:type="spellEnd"/>
      <w:r>
        <w:rPr>
          <w:rFonts w:ascii="Arial" w:hAnsi="Arial" w:cs="Arial"/>
          <w:color w:val="323232"/>
          <w:sz w:val="22"/>
          <w:szCs w:val="22"/>
        </w:rPr>
        <w:t xml:space="preserve"> Flottenmanagement ermöglicht die Verwaltung der Standorte, Betriebsstunden und Wartungszeitpläne des Maschi</w:t>
      </w:r>
      <w:r>
        <w:rPr>
          <w:rFonts w:ascii="Arial" w:hAnsi="Arial" w:cs="Arial"/>
          <w:color w:val="323232"/>
          <w:sz w:val="22"/>
          <w:szCs w:val="22"/>
        </w:rPr>
        <w:t xml:space="preserve">nenparks. </w:t>
      </w:r>
    </w:p>
    <w:p w14:paraId="239E793C" w14:textId="77777777" w:rsidR="002D4585" w:rsidRDefault="00FB0B74">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Bildtexte</w:t>
      </w:r>
    </w:p>
    <w:p w14:paraId="119DC72B" w14:textId="77777777" w:rsidR="002D4585" w:rsidRDefault="00FB0B74">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Bild 1: Der neue Cat M320 mit 129 kW (175 PS) Motorleistung und 18,8 bis 21,2 t Einsatzgewicht.</w:t>
      </w:r>
    </w:p>
    <w:p w14:paraId="6CEE8453" w14:textId="77777777" w:rsidR="002D4585" w:rsidRDefault="00FB0B74">
      <w:pPr>
        <w:spacing w:before="100" w:beforeAutospacing="1" w:after="100" w:afterAutospacing="1"/>
        <w:outlineLvl w:val="0"/>
        <w:rPr>
          <w:rFonts w:ascii="Arial" w:eastAsia="Times New Roman" w:hAnsi="Arial" w:cs="Arial"/>
          <w:bCs/>
          <w:kern w:val="36"/>
          <w:lang w:eastAsia="de-DE"/>
        </w:rPr>
      </w:pPr>
      <w:r>
        <w:rPr>
          <w:rFonts w:ascii="Arial" w:hAnsi="Arial" w:cs="Arial"/>
          <w:color w:val="323232"/>
        </w:rPr>
        <w:t xml:space="preserve">Bild 2: </w:t>
      </w:r>
      <w:r>
        <w:rPr>
          <w:rFonts w:ascii="Arial" w:eastAsia="Times New Roman" w:hAnsi="Arial" w:cs="Arial"/>
          <w:lang w:eastAsia="de-DE"/>
        </w:rPr>
        <w:t xml:space="preserve">Mit einem Heckschwenkradius von nur 1,90 Metern eignet sich der Cat M319 besonders für beengte Baustellen z.B. im innerstädtischen </w:t>
      </w:r>
      <w:r>
        <w:rPr>
          <w:rFonts w:ascii="Arial" w:eastAsia="Times New Roman" w:hAnsi="Arial" w:cs="Arial"/>
          <w:lang w:eastAsia="de-DE"/>
        </w:rPr>
        <w:t>Bereich.</w:t>
      </w:r>
    </w:p>
    <w:p w14:paraId="15575DD7" w14:textId="77777777" w:rsidR="002D4585" w:rsidRDefault="00FB0B74">
      <w:pPr>
        <w:spacing w:after="0" w:line="240" w:lineRule="auto"/>
        <w:jc w:val="left"/>
        <w:outlineLvl w:val="0"/>
        <w:rPr>
          <w:rFonts w:ascii="Arial" w:hAnsi="Arial" w:cs="Arial"/>
        </w:rPr>
      </w:pPr>
      <w:r>
        <w:rPr>
          <w:rFonts w:ascii="Arial" w:hAnsi="Arial" w:cs="Arial"/>
        </w:rPr>
        <w:t>Foto: Caterpillar/Zeppelin</w:t>
      </w:r>
    </w:p>
    <w:p w14:paraId="53B7B3FB" w14:textId="77777777" w:rsidR="002D4585" w:rsidRDefault="002D4585">
      <w:pPr>
        <w:spacing w:after="0" w:line="240" w:lineRule="auto"/>
        <w:jc w:val="left"/>
        <w:rPr>
          <w:rFonts w:ascii="Arial" w:hAnsi="Arial" w:cs="Arial"/>
        </w:rPr>
      </w:pPr>
    </w:p>
    <w:p w14:paraId="49808AD6" w14:textId="77777777" w:rsidR="002D4585" w:rsidRDefault="00FB0B74">
      <w:pPr>
        <w:spacing w:after="0" w:line="240" w:lineRule="auto"/>
        <w:jc w:val="left"/>
        <w:outlineLvl w:val="0"/>
        <w:rPr>
          <w:rFonts w:ascii="Arial" w:hAnsi="Arial" w:cs="Arial"/>
        </w:rPr>
      </w:pPr>
      <w:r>
        <w:rPr>
          <w:rFonts w:ascii="Arial" w:hAnsi="Arial" w:cs="Arial"/>
        </w:rPr>
        <w:t xml:space="preserve">Zur Veröffentlichung, honorarfrei. Belegexemplar oder Hinweis erbeten.  </w:t>
      </w:r>
    </w:p>
    <w:p w14:paraId="635B07BC" w14:textId="77777777" w:rsidR="002D4585" w:rsidRDefault="002D4585">
      <w:pPr>
        <w:spacing w:after="0" w:line="240" w:lineRule="auto"/>
        <w:jc w:val="left"/>
        <w:rPr>
          <w:rFonts w:ascii="Arial" w:hAnsi="Arial" w:cs="Arial"/>
          <w:b/>
        </w:rPr>
      </w:pPr>
    </w:p>
    <w:p w14:paraId="3644A8E4" w14:textId="77777777" w:rsidR="002D4585" w:rsidRDefault="002D4585">
      <w:pPr>
        <w:spacing w:after="0" w:line="240" w:lineRule="auto"/>
        <w:jc w:val="left"/>
        <w:rPr>
          <w:rFonts w:ascii="Arial" w:hAnsi="Arial" w:cs="Arial"/>
          <w:b/>
        </w:rPr>
      </w:pPr>
    </w:p>
    <w:p w14:paraId="030FF465" w14:textId="77777777" w:rsidR="002D4585" w:rsidRDefault="00FB0B74">
      <w:pPr>
        <w:jc w:val="left"/>
        <w:outlineLvl w:val="0"/>
        <w:rPr>
          <w:rFonts w:ascii="Arial" w:hAnsi="Arial" w:cs="Arial"/>
          <w:b/>
        </w:rPr>
      </w:pPr>
      <w:r>
        <w:rPr>
          <w:rFonts w:ascii="Arial" w:hAnsi="Arial" w:cs="Arial"/>
          <w:b/>
        </w:rPr>
        <w:t>Über die Zeppelin Baumaschinen GmbH</w:t>
      </w:r>
    </w:p>
    <w:p w14:paraId="161F77B3" w14:textId="77777777" w:rsidR="002D4585" w:rsidRDefault="00FB0B74">
      <w:pPr>
        <w:jc w:val="left"/>
        <w:rPr>
          <w:rFonts w:ascii="Arial" w:hAnsi="Arial" w:cs="Arial"/>
        </w:rPr>
      </w:pPr>
      <w:r>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1.737 Mitarbeit</w:t>
      </w:r>
      <w:r>
        <w:rPr>
          <w:rFonts w:ascii="Arial" w:hAnsi="Arial" w:cs="Arial"/>
        </w:rPr>
        <w:t>ern und einem 2020 erwirtschafteten Umsatz von rund 1,09 Milliarden Euro ist die Zeppelin Baumaschinen GmbH die größte Gesellschaft des Zeppelin Konzerns. Zum Produktportfolio zählen neben dem Vertrieb von neuen und gebrauchten Caterpillar Baumaschinen der</w:t>
      </w:r>
      <w:r>
        <w:rPr>
          <w:rFonts w:ascii="Arial" w:hAnsi="Arial" w:cs="Arial"/>
        </w:rPr>
        <w:t xml:space="preserve"> Service, der bundesweit flächendeckend in 35 Niederlassungen erfolgt, die Beratung und die Finanzierung für die Geräte. Die Zentrale und der juristische Sitz der Zeppelin Baumaschinen GmbH befinden sich in Garching bei München. </w:t>
      </w:r>
    </w:p>
    <w:p w14:paraId="503FB990" w14:textId="77777777" w:rsidR="002D4585" w:rsidRDefault="00FB0B74">
      <w:pPr>
        <w:jc w:val="left"/>
        <w:rPr>
          <w:rFonts w:ascii="Arial" w:hAnsi="Arial" w:cs="Arial"/>
        </w:rPr>
      </w:pPr>
      <w:r>
        <w:rPr>
          <w:rFonts w:ascii="Arial" w:hAnsi="Arial" w:cs="Arial"/>
        </w:rPr>
        <w:t>Weitere Informationen unte</w:t>
      </w:r>
      <w:r>
        <w:rPr>
          <w:rFonts w:ascii="Arial" w:hAnsi="Arial" w:cs="Arial"/>
        </w:rPr>
        <w:t>r zeppelin-cat.de.</w:t>
      </w:r>
    </w:p>
    <w:p w14:paraId="37BEA83F" w14:textId="77777777" w:rsidR="002D4585" w:rsidRDefault="00FB0B74">
      <w:pPr>
        <w:pStyle w:val="Subhead"/>
        <w:outlineLvl w:val="0"/>
        <w:rPr>
          <w:sz w:val="22"/>
          <w:szCs w:val="22"/>
        </w:rPr>
      </w:pPr>
      <w:r>
        <w:rPr>
          <w:sz w:val="22"/>
          <w:szCs w:val="22"/>
        </w:rPr>
        <w:t>Über den Zeppelin Konzern</w:t>
      </w:r>
    </w:p>
    <w:p w14:paraId="2849580C" w14:textId="77777777" w:rsidR="002D4585" w:rsidRDefault="00FB0B74">
      <w:pPr>
        <w:pStyle w:val="Subhead"/>
        <w:outlineLvl w:val="0"/>
        <w:rPr>
          <w:sz w:val="22"/>
          <w:szCs w:val="22"/>
        </w:rPr>
      </w:pPr>
      <w:r>
        <w:rPr>
          <w:sz w:val="22"/>
          <w:szCs w:val="22"/>
        </w:rPr>
        <w:t xml:space="preserve"> </w:t>
      </w:r>
    </w:p>
    <w:p w14:paraId="20C39210" w14:textId="77777777" w:rsidR="002D4585" w:rsidRDefault="00FB0B74">
      <w:pPr>
        <w:rPr>
          <w:rFonts w:ascii="Arial" w:eastAsia="PMingLiU" w:hAnsi="Arial" w:cs="Arial"/>
          <w:lang w:eastAsia="de-DE"/>
        </w:rPr>
      </w:pPr>
      <w:r>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w:t>
      </w:r>
      <w:r>
        <w:rPr>
          <w:rFonts w:ascii="Arial" w:eastAsia="PMingLiU" w:hAnsi="Arial" w:cs="Arial"/>
          <w:lang w:eastAsia="de-DE"/>
        </w:rPr>
        <w:t xml:space="preserve">0.000 Mitarbeiter arbeiten in einer Managementholding, sechs Strategischen Geschäftseinheiten und einem Strategischen Managementcenter (= Zeppelin Digit) zusammen: Baumaschinen Zentraleuropa, Baumaschinen </w:t>
      </w:r>
      <w:proofErr w:type="spellStart"/>
      <w:r>
        <w:rPr>
          <w:rFonts w:ascii="Arial" w:eastAsia="PMingLiU" w:hAnsi="Arial" w:cs="Arial"/>
          <w:lang w:eastAsia="de-DE"/>
        </w:rPr>
        <w:t>Nordics</w:t>
      </w:r>
      <w:proofErr w:type="spellEnd"/>
      <w:r>
        <w:rPr>
          <w:rFonts w:ascii="Arial" w:eastAsia="PMingLiU" w:hAnsi="Arial" w:cs="Arial"/>
          <w:lang w:eastAsia="de-DE"/>
        </w:rPr>
        <w:t xml:space="preserve">, Baumaschinen </w:t>
      </w:r>
      <w:proofErr w:type="spellStart"/>
      <w:r>
        <w:rPr>
          <w:rFonts w:ascii="Arial" w:eastAsia="PMingLiU" w:hAnsi="Arial" w:cs="Arial"/>
          <w:lang w:eastAsia="de-DE"/>
        </w:rPr>
        <w:t>Eurasia</w:t>
      </w:r>
      <w:proofErr w:type="spellEnd"/>
      <w:r>
        <w:rPr>
          <w:rFonts w:ascii="Arial" w:eastAsia="PMingLiU" w:hAnsi="Arial" w:cs="Arial"/>
          <w:lang w:eastAsia="de-DE"/>
        </w:rPr>
        <w:t xml:space="preserve"> (Vertrieb und Service</w:t>
      </w:r>
      <w:r>
        <w:rPr>
          <w:rFonts w:ascii="Arial" w:eastAsia="PMingLiU" w:hAnsi="Arial" w:cs="Arial"/>
          <w:lang w:eastAsia="de-DE"/>
        </w:rPr>
        <w:t xml:space="preserve"> von Bau-, Bergbau und Landmaschinen), Rental (Miet- und Projektlösungen für Bauwirtschaft und Industrie), Power Systems (Antriebs- und Energiesysteme), Anlagenbau (Engineering und Anlagenbau)</w:t>
      </w:r>
      <w:r>
        <w:rPr>
          <w:rFonts w:ascii="Arial" w:hAnsi="Arial" w:cs="Arial"/>
          <w:color w:val="FF0000"/>
        </w:rPr>
        <w:t xml:space="preserve"> </w:t>
      </w:r>
      <w:r>
        <w:rPr>
          <w:rFonts w:ascii="Arial" w:eastAsia="PMingLiU" w:hAnsi="Arial" w:cs="Arial"/>
          <w:lang w:eastAsia="de-DE"/>
        </w:rPr>
        <w:t>sowie Zeppelin Digit (IT und Digitalisierung). Alle digitalen G</w:t>
      </w:r>
      <w:r>
        <w:rPr>
          <w:rFonts w:ascii="Arial" w:eastAsia="PMingLiU" w:hAnsi="Arial" w:cs="Arial"/>
          <w:lang w:eastAsia="de-DE"/>
        </w:rPr>
        <w:t>eschäfte werden bei Zeppelin Digit gebündelt. Im Geschäftsjahr 2020 erwirtschaftete der Konzern einen Umsatz von 3,3 Milliarden Euro. Die Zeppelin GmbH ist die Holding des Konzerns mit juristischem Sitz in Friedrichshafen und der Zentrale in Garching bei M</w:t>
      </w:r>
      <w:r>
        <w:rPr>
          <w:rFonts w:ascii="Arial" w:eastAsia="PMingLiU" w:hAnsi="Arial" w:cs="Arial"/>
          <w:lang w:eastAsia="de-DE"/>
        </w:rPr>
        <w:t xml:space="preserve">ünchen. Der Zeppelin Konzern ist ein Stiftungsunternehmen. Seine Wurzeln liegen in der Gründung der Zeppelin-Stiftung durch Graf Ferdinand von Zeppelin im Jahr 1908. </w:t>
      </w:r>
    </w:p>
    <w:p w14:paraId="09C73127" w14:textId="77777777" w:rsidR="002D4585" w:rsidRDefault="00FB0B74">
      <w:pPr>
        <w:rPr>
          <w:rFonts w:ascii="Arial" w:eastAsia="PMingLiU" w:hAnsi="Arial" w:cs="Arial"/>
          <w:lang w:eastAsia="de-DE"/>
        </w:rPr>
      </w:pPr>
      <w:r>
        <w:rPr>
          <w:rFonts w:ascii="Arial" w:eastAsia="PMingLiU" w:hAnsi="Arial" w:cs="Arial"/>
          <w:lang w:eastAsia="de-DE"/>
        </w:rPr>
        <w:t>Weitere Informationen unter zeppelin.com.</w:t>
      </w:r>
    </w:p>
    <w:p w14:paraId="39B567A1" w14:textId="77777777" w:rsidR="002D4585" w:rsidRDefault="002D4585">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2D4585" w14:paraId="0EF0147B" w14:textId="77777777">
        <w:tc>
          <w:tcPr>
            <w:tcW w:w="3756" w:type="dxa"/>
          </w:tcPr>
          <w:p w14:paraId="7F5569BF" w14:textId="77777777" w:rsidR="002D4585" w:rsidRDefault="00FB0B74">
            <w:pPr>
              <w:pStyle w:val="Fuzeile"/>
              <w:rPr>
                <w:rFonts w:ascii="Arial" w:hAnsi="Arial" w:cs="Arial"/>
                <w:szCs w:val="22"/>
              </w:rPr>
            </w:pPr>
            <w:r>
              <w:rPr>
                <w:rFonts w:ascii="Arial" w:hAnsi="Arial" w:cs="Arial"/>
                <w:b/>
                <w:szCs w:val="22"/>
              </w:rPr>
              <w:t>Zeppelin Baumaschinen GmbH</w:t>
            </w:r>
            <w:r>
              <w:rPr>
                <w:rFonts w:ascii="Arial" w:hAnsi="Arial" w:cs="Arial"/>
                <w:szCs w:val="22"/>
              </w:rPr>
              <w:tab/>
              <w:t>Klaus Finzel</w:t>
            </w:r>
          </w:p>
          <w:p w14:paraId="0AC6B190" w14:textId="77777777" w:rsidR="002D4585" w:rsidRDefault="00FB0B74">
            <w:pPr>
              <w:pStyle w:val="Fuzeile"/>
              <w:rPr>
                <w:rFonts w:ascii="Arial" w:hAnsi="Arial" w:cs="Arial"/>
                <w:szCs w:val="22"/>
              </w:rPr>
            </w:pPr>
            <w:r>
              <w:rPr>
                <w:rFonts w:ascii="Arial" w:hAnsi="Arial" w:cs="Arial"/>
                <w:szCs w:val="22"/>
              </w:rPr>
              <w:t>Kommun</w:t>
            </w:r>
            <w:r>
              <w:rPr>
                <w:rFonts w:ascii="Arial" w:hAnsi="Arial" w:cs="Arial"/>
                <w:szCs w:val="22"/>
              </w:rPr>
              <w:t>ikation</w:t>
            </w:r>
          </w:p>
          <w:p w14:paraId="03968774" w14:textId="77777777" w:rsidR="002D4585" w:rsidRDefault="00FB0B74">
            <w:pPr>
              <w:pStyle w:val="Fuzeile"/>
              <w:rPr>
                <w:rFonts w:ascii="Arial" w:hAnsi="Arial" w:cs="Arial"/>
                <w:szCs w:val="22"/>
              </w:rPr>
            </w:pPr>
            <w:r>
              <w:rPr>
                <w:rFonts w:ascii="Arial" w:hAnsi="Arial" w:cs="Arial"/>
                <w:szCs w:val="22"/>
              </w:rPr>
              <w:t>Graf-Zeppelin-Platz 1</w:t>
            </w:r>
            <w:r>
              <w:rPr>
                <w:rFonts w:ascii="Arial" w:hAnsi="Arial" w:cs="Arial"/>
                <w:szCs w:val="22"/>
              </w:rPr>
              <w:tab/>
            </w:r>
            <w:r>
              <w:rPr>
                <w:rFonts w:ascii="Arial" w:hAnsi="Arial" w:cs="Arial"/>
                <w:szCs w:val="22"/>
              </w:rPr>
              <w:tab/>
              <w:t>Telefon: (089) 3 20 00-341</w:t>
            </w:r>
          </w:p>
          <w:p w14:paraId="40D73213" w14:textId="77777777" w:rsidR="002D4585" w:rsidRDefault="00FB0B74">
            <w:pPr>
              <w:pStyle w:val="Fuzeile"/>
              <w:rPr>
                <w:rFonts w:ascii="Arial" w:hAnsi="Arial" w:cs="Arial"/>
                <w:szCs w:val="22"/>
              </w:rPr>
            </w:pPr>
            <w:r>
              <w:rPr>
                <w:rFonts w:ascii="Arial" w:hAnsi="Arial" w:cs="Arial"/>
                <w:szCs w:val="22"/>
              </w:rPr>
              <w:t>85748 Garching bei München</w:t>
            </w:r>
          </w:p>
        </w:tc>
        <w:tc>
          <w:tcPr>
            <w:tcW w:w="6095" w:type="dxa"/>
          </w:tcPr>
          <w:p w14:paraId="1AA8E0F1" w14:textId="77777777" w:rsidR="002D4585" w:rsidRDefault="00FB0B74">
            <w:pPr>
              <w:pStyle w:val="Fuzeile"/>
              <w:rPr>
                <w:rFonts w:ascii="Arial" w:hAnsi="Arial" w:cs="Arial"/>
                <w:szCs w:val="22"/>
              </w:rPr>
            </w:pPr>
            <w:r>
              <w:rPr>
                <w:rFonts w:ascii="Arial" w:hAnsi="Arial" w:cs="Arial"/>
                <w:szCs w:val="22"/>
              </w:rPr>
              <w:t>Klaus Finzel</w:t>
            </w:r>
          </w:p>
          <w:p w14:paraId="5BCA2F74" w14:textId="77777777" w:rsidR="002D4585" w:rsidRDefault="00FB0B74">
            <w:pPr>
              <w:pStyle w:val="Fuzeile"/>
              <w:tabs>
                <w:tab w:val="clear" w:pos="4536"/>
                <w:tab w:val="clear" w:pos="9072"/>
                <w:tab w:val="center" w:pos="4820"/>
                <w:tab w:val="left" w:pos="5103"/>
                <w:tab w:val="left" w:pos="5529"/>
              </w:tabs>
              <w:ind w:right="-567"/>
              <w:rPr>
                <w:rFonts w:ascii="Arial" w:hAnsi="Arial" w:cs="Arial"/>
                <w:szCs w:val="22"/>
              </w:rPr>
            </w:pPr>
            <w:r>
              <w:rPr>
                <w:rFonts w:ascii="Arial" w:hAnsi="Arial" w:cs="Arial"/>
                <w:szCs w:val="22"/>
              </w:rPr>
              <w:t>Tel.: +49 89 3 20 00 - 341</w:t>
            </w:r>
          </w:p>
          <w:p w14:paraId="768B4DED" w14:textId="77777777" w:rsidR="002D4585" w:rsidRDefault="00FB0B74">
            <w:pPr>
              <w:pStyle w:val="Fuzeile"/>
              <w:tabs>
                <w:tab w:val="clear" w:pos="4536"/>
                <w:tab w:val="clear" w:pos="9072"/>
                <w:tab w:val="center" w:pos="4820"/>
                <w:tab w:val="left" w:pos="5103"/>
                <w:tab w:val="left" w:pos="5529"/>
              </w:tabs>
              <w:ind w:right="-567"/>
              <w:rPr>
                <w:rFonts w:ascii="Arial" w:hAnsi="Arial" w:cs="Arial"/>
                <w:szCs w:val="22"/>
              </w:rPr>
            </w:pPr>
            <w:hyperlink r:id="rId8" w:history="1">
              <w:r>
                <w:rPr>
                  <w:rFonts w:ascii="Arial" w:hAnsi="Arial" w:cs="Arial"/>
                  <w:szCs w:val="22"/>
                </w:rPr>
                <w:t>klaus.finzel@zeppelin.com</w:t>
              </w:r>
            </w:hyperlink>
          </w:p>
          <w:p w14:paraId="593986AA" w14:textId="77777777" w:rsidR="002D4585" w:rsidRDefault="00FB0B74">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2B4E7BAA" w14:textId="77777777" w:rsidR="002D4585" w:rsidRDefault="002D4585">
      <w:pPr>
        <w:spacing w:after="0" w:line="400" w:lineRule="exact"/>
        <w:rPr>
          <w:rFonts w:ascii="Arial" w:hAnsi="Arial" w:cs="Arial"/>
          <w:b/>
        </w:rPr>
      </w:pPr>
    </w:p>
    <w:sectPr w:rsidR="002D4585">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969EF" w14:textId="77777777" w:rsidR="00FB0B74" w:rsidRDefault="00FB0B74">
      <w:pPr>
        <w:spacing w:after="0" w:line="240" w:lineRule="auto"/>
      </w:pPr>
      <w:r>
        <w:separator/>
      </w:r>
    </w:p>
  </w:endnote>
  <w:endnote w:type="continuationSeparator" w:id="0">
    <w:p w14:paraId="7B70550B" w14:textId="77777777" w:rsidR="00FB0B74" w:rsidRDefault="00FB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Univers-CondensedLight">
    <w:panose1 w:val="020B06040202020202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2E58" w14:textId="77777777" w:rsidR="002D4585" w:rsidRDefault="002D45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02D0" w14:textId="77777777" w:rsidR="002D4585" w:rsidRDefault="00FB0B74">
    <w:pPr>
      <w:pStyle w:val="Fuzeile"/>
    </w:pPr>
    <w:r>
      <w:rPr>
        <w:noProof/>
      </w:rPr>
      <w:drawing>
        <wp:anchor distT="0" distB="0" distL="114300" distR="114300" simplePos="0" relativeHeight="251658240" behindDoc="1" locked="0" layoutInCell="1" allowOverlap="1" wp14:anchorId="2E25B33B" wp14:editId="775999A0">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CAF11" w14:textId="77777777" w:rsidR="002D4585" w:rsidRDefault="002D458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9C5A" w14:textId="77777777" w:rsidR="002D4585" w:rsidRDefault="002D45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AF4C0" w14:textId="77777777" w:rsidR="00FB0B74" w:rsidRDefault="00FB0B74">
      <w:pPr>
        <w:spacing w:after="0" w:line="240" w:lineRule="auto"/>
      </w:pPr>
      <w:r>
        <w:separator/>
      </w:r>
    </w:p>
  </w:footnote>
  <w:footnote w:type="continuationSeparator" w:id="0">
    <w:p w14:paraId="071CAF8E" w14:textId="77777777" w:rsidR="00FB0B74" w:rsidRDefault="00FB0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0EFB" w14:textId="77777777" w:rsidR="002D4585" w:rsidRDefault="002D45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EFD1" w14:textId="77777777" w:rsidR="002D4585" w:rsidRDefault="00FB0B74">
    <w:pPr>
      <w:pStyle w:val="Kopfzeile"/>
    </w:pPr>
    <w:r>
      <w:rPr>
        <w:noProof/>
      </w:rPr>
      <w:drawing>
        <wp:anchor distT="0" distB="0" distL="114300" distR="114300" simplePos="0" relativeHeight="251660288" behindDoc="1" locked="0" layoutInCell="1" allowOverlap="1" wp14:anchorId="2B09D283" wp14:editId="32DDAC7B">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D2EA9B2" wp14:editId="023108A7">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B395" w14:textId="77777777" w:rsidR="002D4585" w:rsidRDefault="002D45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4585"/>
    <w:rsid w:val="00055B21"/>
    <w:rsid w:val="002348E4"/>
    <w:rsid w:val="002D4585"/>
    <w:rsid w:val="00FB0B7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040254"/>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Pr>
      <w:rFonts w:ascii="Arial Narrow" w:hAnsi="Arial Narrow"/>
      <w:sz w:val="22"/>
    </w:rPr>
  </w:style>
  <w:style w:type="paragraph" w:styleId="Sprechblasentext">
    <w:name w:val="Balloon Text"/>
    <w:basedOn w:val="Standard"/>
    <w:link w:val="SprechblasentextZchn"/>
    <w:uiPriority w:val="99"/>
    <w:semiHidden/>
    <w:unhideWhenUsed/>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Pr>
      <w:rFonts w:ascii="Lucida Grande" w:hAnsi="Lucida Grande"/>
      <w:sz w:val="18"/>
      <w:szCs w:val="18"/>
    </w:rPr>
  </w:style>
  <w:style w:type="paragraph" w:customStyle="1" w:styleId="Intro">
    <w:name w:val="Intro"/>
    <w:basedOn w:val="Standard"/>
    <w:qFormat/>
    <w:pPr>
      <w:spacing w:after="0" w:line="360" w:lineRule="exact"/>
    </w:pPr>
    <w:rPr>
      <w:rFonts w:ascii="Arial" w:hAnsi="Arial" w:cs="Arial"/>
      <w:b/>
      <w:sz w:val="28"/>
      <w:szCs w:val="20"/>
    </w:rPr>
  </w:style>
  <w:style w:type="paragraph" w:customStyle="1" w:styleId="Headline">
    <w:name w:val="Headline"/>
    <w:basedOn w:val="Standard"/>
    <w:qFormat/>
    <w:pPr>
      <w:spacing w:after="0" w:line="400" w:lineRule="exact"/>
    </w:pPr>
    <w:rPr>
      <w:rFonts w:ascii="Arial" w:hAnsi="Arial" w:cs="Arial"/>
      <w:b/>
      <w:sz w:val="36"/>
      <w:szCs w:val="36"/>
    </w:rPr>
  </w:style>
  <w:style w:type="paragraph" w:customStyle="1" w:styleId="Copy">
    <w:name w:val="Copy"/>
    <w:basedOn w:val="Standard"/>
    <w:qFormat/>
    <w:pPr>
      <w:spacing w:after="0" w:line="300" w:lineRule="exact"/>
    </w:pPr>
    <w:rPr>
      <w:rFonts w:ascii="Arial" w:hAnsi="Arial" w:cs="Arial"/>
      <w:szCs w:val="20"/>
    </w:rPr>
  </w:style>
  <w:style w:type="paragraph" w:customStyle="1" w:styleId="Subhead">
    <w:name w:val="Subhead"/>
    <w:basedOn w:val="Standard"/>
    <w:qFormat/>
    <w:pPr>
      <w:spacing w:after="0" w:line="400" w:lineRule="exact"/>
    </w:pPr>
    <w:rPr>
      <w:rFonts w:ascii="Arial" w:hAnsi="Arial" w:cs="Arial"/>
      <w:b/>
      <w:sz w:val="30"/>
      <w:szCs w:val="30"/>
    </w:rPr>
  </w:style>
  <w:style w:type="paragraph" w:customStyle="1" w:styleId="Teaser">
    <w:name w:val="Teaser"/>
    <w:basedOn w:val="Intro"/>
    <w:qFormat/>
    <w:rPr>
      <w:sz w:val="22"/>
    </w:rPr>
  </w:style>
  <w:style w:type="paragraph" w:customStyle="1" w:styleId="Abbinder">
    <w:name w:val="Abbinder"/>
    <w:basedOn w:val="Copy"/>
    <w:qFormat/>
    <w:rPr>
      <w:rFonts w:ascii="Arial Narrow" w:hAnsi="Arial Narrow"/>
    </w:rPr>
  </w:style>
  <w:style w:type="character" w:styleId="Hyperlink">
    <w:name w:val="Hyperlink"/>
    <w:unhideWhenUsed/>
    <w:rPr>
      <w:color w:val="0000FF"/>
      <w:u w:val="single"/>
    </w:rPr>
  </w:style>
  <w:style w:type="character" w:styleId="Seitenzahl">
    <w:name w:val="page number"/>
    <w:basedOn w:val="Absatz-Standardschriftart"/>
  </w:style>
  <w:style w:type="character" w:styleId="Fett">
    <w:name w:val="Strong"/>
    <w:uiPriority w:val="22"/>
    <w:qFormat/>
    <w:rPr>
      <w:b/>
      <w:bCs/>
    </w:rPr>
  </w:style>
  <w:style w:type="paragraph" w:customStyle="1" w:styleId="Default">
    <w:name w:val="Default"/>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pPr>
      <w:spacing w:before="100" w:beforeAutospacing="1" w:after="100" w:afterAutospacing="1" w:line="240" w:lineRule="auto"/>
      <w:jc w:val="left"/>
    </w:pPr>
    <w:rPr>
      <w:rFonts w:ascii="Times" w:eastAsia="Times New Roman" w:hAnsi="Times"/>
      <w:sz w:val="20"/>
      <w:szCs w:val="20"/>
      <w:lang w:eastAsia="de-DE"/>
    </w:rPr>
  </w:style>
  <w:style w:type="paragraph" w:customStyle="1" w:styleId="FlietextLP">
    <w:name w:val="Fließtext_LP"/>
    <w:basedOn w:val="Standard"/>
    <w:uiPriority w:val="99"/>
    <w:pPr>
      <w:autoSpaceDE w:val="0"/>
      <w:autoSpaceDN w:val="0"/>
      <w:adjustRightInd w:val="0"/>
      <w:spacing w:before="113" w:after="0" w:line="240" w:lineRule="atLeast"/>
      <w:textAlignment w:val="center"/>
    </w:pPr>
    <w:rPr>
      <w:rFonts w:ascii="Univers-CondensedLight" w:eastAsia="Times New Roman" w:hAnsi="Univers-CondensedLight" w:cs="Univers-CondensedLight"/>
      <w:color w:val="000000"/>
      <w:sz w:val="18"/>
      <w:szCs w:val="18"/>
      <w:lang w:eastAsia="de-DE"/>
    </w:rPr>
  </w:style>
  <w:style w:type="character" w:customStyle="1" w:styleId="FlietextLP1">
    <w:name w:val="Fließtext_LP1"/>
    <w:uiPriority w:val="99"/>
    <w:rPr>
      <w:rFonts w:ascii="Univers-CondensedLight" w:hAnsi="Univers-CondensedLight" w:cs="Univers-CondensedLight"/>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eastAsia="Cambria"/>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eastAsia="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31BBA-ECA0-204C-A609-309EA911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1273</Words>
  <Characters>8027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9282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2021-07-09T13:50:00Z</cp:lastPrinted>
  <dcterms:created xsi:type="dcterms:W3CDTF">2021-07-14T17:22:00Z</dcterms:created>
  <dcterms:modified xsi:type="dcterms:W3CDTF">2021-07-16T12:57:00Z</dcterms:modified>
</cp:coreProperties>
</file>