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2F1F8" w14:textId="77777777" w:rsidR="00615B62" w:rsidRDefault="00D920FB">
      <w:pPr>
        <w:pStyle w:val="Headline"/>
        <w:outlineLvl w:val="0"/>
      </w:pPr>
      <w:r>
        <w:t>PRESSEMITTEILUNG</w:t>
      </w:r>
    </w:p>
    <w:p w14:paraId="083990C9" w14:textId="77777777" w:rsidR="00615B62" w:rsidRDefault="00615B62">
      <w:pPr>
        <w:pStyle w:val="Headline"/>
        <w:outlineLvl w:val="0"/>
      </w:pPr>
    </w:p>
    <w:p w14:paraId="237432C2" w14:textId="1ED0D409" w:rsidR="00615B62" w:rsidRDefault="00D920FB">
      <w:pPr>
        <w:jc w:val="left"/>
        <w:rPr>
          <w:rFonts w:ascii="Arial" w:hAnsi="Arial" w:cs="Arial"/>
          <w:b/>
          <w:bCs/>
          <w:color w:val="323232"/>
          <w:sz w:val="40"/>
          <w:szCs w:val="40"/>
          <w:shd w:val="clear" w:color="auto" w:fill="FFFFFF"/>
        </w:rPr>
      </w:pPr>
      <w:proofErr w:type="spellStart"/>
      <w:r>
        <w:rPr>
          <w:rFonts w:ascii="Arial" w:hAnsi="Arial" w:cs="Arial"/>
          <w:b/>
          <w:bCs/>
          <w:color w:val="323232"/>
          <w:sz w:val="40"/>
          <w:szCs w:val="40"/>
          <w:shd w:val="clear" w:color="auto" w:fill="FFFFFF"/>
        </w:rPr>
        <w:t>Cat</w:t>
      </w:r>
      <w:proofErr w:type="spellEnd"/>
      <w:r>
        <w:rPr>
          <w:rFonts w:ascii="Arial" w:hAnsi="Arial" w:cs="Arial"/>
          <w:b/>
          <w:bCs/>
          <w:color w:val="323232"/>
          <w:sz w:val="40"/>
          <w:szCs w:val="40"/>
          <w:shd w:val="clear" w:color="auto" w:fill="FFFFFF"/>
        </w:rPr>
        <w:t xml:space="preserve"> Radlader der neuen Generation</w:t>
      </w:r>
      <w:r w:rsidR="00446378">
        <w:rPr>
          <w:rFonts w:ascii="Arial" w:hAnsi="Arial" w:cs="Arial"/>
          <w:b/>
          <w:bCs/>
          <w:color w:val="323232"/>
          <w:sz w:val="40"/>
          <w:szCs w:val="40"/>
          <w:shd w:val="clear" w:color="auto" w:fill="FFFFFF"/>
        </w:rPr>
        <w:t xml:space="preserve"> in der Klasse 30 bis 36 Tonnen</w:t>
      </w:r>
    </w:p>
    <w:p w14:paraId="3BCBF7BF" w14:textId="4C631072" w:rsidR="00615B62" w:rsidRDefault="00D920FB">
      <w:pPr>
        <w:jc w:val="left"/>
        <w:rPr>
          <w:rFonts w:ascii="Arial" w:hAnsi="Arial" w:cs="Arial"/>
          <w:b/>
          <w:bCs/>
          <w:color w:val="323232"/>
          <w:sz w:val="28"/>
          <w:szCs w:val="28"/>
          <w:shd w:val="clear" w:color="auto" w:fill="FFFFFF"/>
        </w:rPr>
      </w:pPr>
      <w:r>
        <w:rPr>
          <w:rFonts w:ascii="Arial" w:hAnsi="Arial" w:cs="Arial"/>
          <w:b/>
          <w:bCs/>
          <w:color w:val="323232"/>
          <w:sz w:val="28"/>
          <w:szCs w:val="28"/>
          <w:shd w:val="clear" w:color="auto" w:fill="FFFFFF"/>
        </w:rPr>
        <w:t xml:space="preserve">Die neuen Radlader </w:t>
      </w:r>
      <w:proofErr w:type="spellStart"/>
      <w:r>
        <w:rPr>
          <w:rFonts w:ascii="Arial" w:hAnsi="Arial" w:cs="Arial"/>
          <w:b/>
          <w:bCs/>
          <w:color w:val="323232"/>
          <w:sz w:val="28"/>
          <w:szCs w:val="28"/>
          <w:shd w:val="clear" w:color="auto" w:fill="FFFFFF"/>
        </w:rPr>
        <w:t>Cat</w:t>
      </w:r>
      <w:proofErr w:type="spellEnd"/>
      <w:r>
        <w:rPr>
          <w:rFonts w:ascii="Arial" w:hAnsi="Arial" w:cs="Arial"/>
          <w:b/>
          <w:bCs/>
          <w:color w:val="323232"/>
          <w:sz w:val="28"/>
          <w:szCs w:val="28"/>
          <w:shd w:val="clear" w:color="auto" w:fill="FFFFFF"/>
        </w:rPr>
        <w:t xml:space="preserve"> </w:t>
      </w:r>
      <w:r>
        <w:rPr>
          <w:rFonts w:ascii="Arial" w:hAnsi="Arial" w:cs="Arial"/>
          <w:b/>
          <w:bCs/>
          <w:color w:val="323232"/>
          <w:sz w:val="28"/>
          <w:szCs w:val="28"/>
          <w:shd w:val="clear" w:color="auto" w:fill="FFFFFF"/>
        </w:rPr>
        <w:t xml:space="preserve">980 und </w:t>
      </w:r>
      <w:proofErr w:type="spellStart"/>
      <w:r>
        <w:rPr>
          <w:rFonts w:ascii="Arial" w:hAnsi="Arial" w:cs="Arial"/>
          <w:b/>
          <w:bCs/>
          <w:color w:val="323232"/>
          <w:sz w:val="28"/>
          <w:szCs w:val="28"/>
          <w:shd w:val="clear" w:color="auto" w:fill="FFFFFF"/>
        </w:rPr>
        <w:t>Cat</w:t>
      </w:r>
      <w:proofErr w:type="spellEnd"/>
      <w:r>
        <w:rPr>
          <w:rFonts w:ascii="Arial" w:hAnsi="Arial" w:cs="Arial"/>
          <w:b/>
          <w:bCs/>
          <w:color w:val="323232"/>
          <w:sz w:val="28"/>
          <w:szCs w:val="28"/>
          <w:shd w:val="clear" w:color="auto" w:fill="FFFFFF"/>
        </w:rPr>
        <w:t xml:space="preserve"> 982 zeichnen sich durch Premium-Performance, höhere Produktivität und niedrigere </w:t>
      </w:r>
      <w:r>
        <w:rPr>
          <w:rFonts w:ascii="Arial" w:hAnsi="Arial" w:cs="Arial"/>
          <w:b/>
          <w:bCs/>
          <w:color w:val="323232"/>
          <w:sz w:val="28"/>
          <w:szCs w:val="28"/>
          <w:shd w:val="clear" w:color="auto" w:fill="FFFFFF"/>
        </w:rPr>
        <w:t>Wartungskosten aus.</w:t>
      </w:r>
    </w:p>
    <w:p w14:paraId="1AEC27DD" w14:textId="0481C5BA" w:rsidR="00615B62" w:rsidRDefault="00D920FB">
      <w:pPr>
        <w:pStyle w:val="StandardWeb"/>
        <w:shd w:val="clear" w:color="auto" w:fill="FFFFFF"/>
        <w:spacing w:line="276" w:lineRule="auto"/>
        <w:rPr>
          <w:rFonts w:ascii="Arial" w:hAnsi="Arial" w:cs="Arial"/>
          <w:b/>
          <w:color w:val="323232"/>
          <w:sz w:val="22"/>
          <w:szCs w:val="22"/>
        </w:rPr>
      </w:pPr>
      <w:r>
        <w:rPr>
          <w:rFonts w:ascii="Arial" w:hAnsi="Arial" w:cs="Arial"/>
          <w:b/>
          <w:color w:val="323232"/>
          <w:sz w:val="22"/>
          <w:szCs w:val="22"/>
        </w:rPr>
        <w:t xml:space="preserve">München (KF). Die </w:t>
      </w:r>
      <w:proofErr w:type="spellStart"/>
      <w:r>
        <w:rPr>
          <w:rFonts w:ascii="Arial" w:hAnsi="Arial" w:cs="Arial"/>
          <w:b/>
          <w:color w:val="323232"/>
          <w:sz w:val="22"/>
          <w:szCs w:val="22"/>
        </w:rPr>
        <w:t>Cat</w:t>
      </w:r>
      <w:proofErr w:type="spellEnd"/>
      <w:r>
        <w:rPr>
          <w:rFonts w:ascii="Arial" w:hAnsi="Arial" w:cs="Arial"/>
          <w:b/>
          <w:color w:val="323232"/>
          <w:sz w:val="22"/>
          <w:szCs w:val="22"/>
        </w:rPr>
        <w:t xml:space="preserve"> Radlader der neuen Generation basieren auf einer </w:t>
      </w:r>
      <w:r>
        <w:rPr>
          <w:rFonts w:ascii="Arial" w:hAnsi="Arial" w:cs="Arial"/>
          <w:b/>
          <w:color w:val="323232"/>
          <w:sz w:val="22"/>
          <w:szCs w:val="22"/>
        </w:rPr>
        <w:t>Technologieplattform, die die Maschinenleistung steigert und die Betriebseffizienz verbessert. In der Klasse 30 bis 36 Tonnen Einsatzgewicht biete</w:t>
      </w:r>
      <w:r>
        <w:rPr>
          <w:rFonts w:ascii="Arial" w:hAnsi="Arial" w:cs="Arial"/>
          <w:b/>
          <w:color w:val="323232"/>
          <w:sz w:val="22"/>
          <w:szCs w:val="22"/>
        </w:rPr>
        <w:t>n Cat 980 und Cat 982 einen signifikanten Effizienzgewinn. Im Vergleich zu den Vormodellen 980M und 982M mit Lastschaltgetriebe zeichnen sie sich durch eine um bis zu 10 % höhere Produktivität und um bis zu 20 % niedrigere Wartungskosten aus. Mit den Typen</w:t>
      </w:r>
      <w:r>
        <w:rPr>
          <w:rFonts w:ascii="Arial" w:hAnsi="Arial" w:cs="Arial"/>
          <w:b/>
          <w:color w:val="323232"/>
          <w:sz w:val="22"/>
          <w:szCs w:val="22"/>
        </w:rPr>
        <w:t xml:space="preserve"> 980 XE und 982 XE kommen jetzt auch in dieser Klasse Maschinen mit dem von Caterpillar konstruierten und gefertigten leistungsverzweigten Getriebe, das im Vergleich zu den Modellen der M-Serie eine um bis zu 35 % höhere Kraftstoffeffizienz und um bis zu 2</w:t>
      </w:r>
      <w:r>
        <w:rPr>
          <w:rFonts w:ascii="Arial" w:hAnsi="Arial" w:cs="Arial"/>
          <w:b/>
          <w:color w:val="323232"/>
          <w:sz w:val="22"/>
          <w:szCs w:val="22"/>
        </w:rPr>
        <w:t xml:space="preserve">5 % niedrigere Wartungskosten ermöglicht. </w:t>
      </w:r>
    </w:p>
    <w:p w14:paraId="70C21C14"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b/>
          <w:bCs/>
          <w:color w:val="323232"/>
          <w:sz w:val="22"/>
          <w:szCs w:val="22"/>
        </w:rPr>
        <w:t>Typisch neue Generation – Assistenzsysteme für mehr Effizienz</w:t>
      </w:r>
    </w:p>
    <w:p w14:paraId="0935DF48" w14:textId="0ACE60EC" w:rsidR="00446378"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Das bei allen vier Typen serienmäßige Cat Payload mit Assist ermöglicht ein genaues Wiegen der Schaufel-</w:t>
      </w:r>
      <w:r w:rsidR="002737C7">
        <w:rPr>
          <w:rFonts w:ascii="Arial" w:hAnsi="Arial" w:cs="Arial"/>
          <w:color w:val="323232"/>
          <w:sz w:val="22"/>
          <w:szCs w:val="22"/>
        </w:rPr>
        <w:t>Inhalte</w:t>
      </w:r>
      <w:r>
        <w:rPr>
          <w:rFonts w:ascii="Arial" w:hAnsi="Arial" w:cs="Arial"/>
          <w:color w:val="323232"/>
          <w:sz w:val="22"/>
          <w:szCs w:val="22"/>
        </w:rPr>
        <w:t>, damit die Bediener bei jedem Hub die Schaufel optimal füllen und die SKWs oder LKWs bis zur maximalen Nutzlast ausladen. Diese neue Technolo</w:t>
      </w:r>
      <w:r>
        <w:rPr>
          <w:rFonts w:ascii="Arial" w:hAnsi="Arial" w:cs="Arial"/>
          <w:color w:val="323232"/>
          <w:sz w:val="22"/>
          <w:szCs w:val="22"/>
        </w:rPr>
        <w:t xml:space="preserve">gie umfasst Funktionen zum Wiegen im unteren Hubbereich und zum manuellen Abkippen. Das optionale </w:t>
      </w:r>
      <w:proofErr w:type="spellStart"/>
      <w:r>
        <w:rPr>
          <w:rFonts w:ascii="Arial" w:hAnsi="Arial" w:cs="Arial"/>
          <w:color w:val="323232"/>
          <w:sz w:val="22"/>
          <w:szCs w:val="22"/>
        </w:rPr>
        <w:t>Cat</w:t>
      </w:r>
      <w:proofErr w:type="spellEnd"/>
      <w:r>
        <w:rPr>
          <w:rFonts w:ascii="Arial" w:hAnsi="Arial" w:cs="Arial"/>
          <w:color w:val="323232"/>
          <w:sz w:val="22"/>
          <w:szCs w:val="22"/>
        </w:rPr>
        <w:t xml:space="preserve"> </w:t>
      </w:r>
      <w:proofErr w:type="spellStart"/>
      <w:r>
        <w:rPr>
          <w:rFonts w:ascii="Arial" w:hAnsi="Arial" w:cs="Arial"/>
          <w:color w:val="323232"/>
          <w:sz w:val="22"/>
          <w:szCs w:val="22"/>
        </w:rPr>
        <w:t>Advanced</w:t>
      </w:r>
      <w:proofErr w:type="spellEnd"/>
      <w:r>
        <w:rPr>
          <w:rFonts w:ascii="Arial" w:hAnsi="Arial" w:cs="Arial"/>
          <w:color w:val="323232"/>
          <w:sz w:val="22"/>
          <w:szCs w:val="22"/>
        </w:rPr>
        <w:t xml:space="preserve"> Payload erweitert den Funktionsumfang des Systems um eine Listenverwaltung, einen Multitasking-Modus, einen Modus zum manuellen Hinzufügen und ei</w:t>
      </w:r>
      <w:r>
        <w:rPr>
          <w:rFonts w:ascii="Arial" w:hAnsi="Arial" w:cs="Arial"/>
          <w:color w:val="323232"/>
          <w:sz w:val="22"/>
          <w:szCs w:val="22"/>
        </w:rPr>
        <w:t>nen Abkippassistenten.</w:t>
      </w:r>
      <w:r>
        <w:rPr>
          <w:rFonts w:ascii="Arial" w:hAnsi="Arial" w:cs="Arial"/>
          <w:color w:val="323232"/>
          <w:sz w:val="22"/>
          <w:szCs w:val="22"/>
        </w:rPr>
        <w:t xml:space="preserve"> </w:t>
      </w:r>
    </w:p>
    <w:p w14:paraId="72C3782A" w14:textId="16EEF6CF"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 xml:space="preserve">Die neue </w:t>
      </w:r>
      <w:proofErr w:type="spellStart"/>
      <w:r>
        <w:rPr>
          <w:rFonts w:ascii="Arial" w:hAnsi="Arial" w:cs="Arial"/>
          <w:color w:val="323232"/>
          <w:sz w:val="22"/>
          <w:szCs w:val="22"/>
        </w:rPr>
        <w:t>Cat</w:t>
      </w:r>
      <w:proofErr w:type="spellEnd"/>
      <w:r w:rsidR="002737C7">
        <w:rPr>
          <w:rFonts w:ascii="Arial" w:hAnsi="Arial" w:cs="Arial"/>
          <w:color w:val="323232"/>
          <w:sz w:val="22"/>
          <w:szCs w:val="22"/>
        </w:rPr>
        <w:t xml:space="preserve"> </w:t>
      </w:r>
      <w:r>
        <w:rPr>
          <w:rFonts w:ascii="Arial" w:hAnsi="Arial" w:cs="Arial"/>
          <w:color w:val="323232"/>
          <w:sz w:val="22"/>
          <w:szCs w:val="22"/>
        </w:rPr>
        <w:t>Schaufelf</w:t>
      </w:r>
      <w:r>
        <w:rPr>
          <w:rFonts w:ascii="Arial" w:hAnsi="Arial" w:cs="Arial"/>
          <w:color w:val="323232"/>
          <w:sz w:val="22"/>
          <w:szCs w:val="22"/>
        </w:rPr>
        <w:t xml:space="preserve">üllautomatik mit Funktion </w:t>
      </w:r>
      <w:r>
        <w:rPr>
          <w:rFonts w:ascii="Arial" w:hAnsi="Arial" w:cs="Arial"/>
          <w:color w:val="323232"/>
          <w:sz w:val="22"/>
          <w:szCs w:val="22"/>
        </w:rPr>
        <w:t xml:space="preserve">für </w:t>
      </w:r>
      <w:r>
        <w:rPr>
          <w:rFonts w:ascii="Arial" w:hAnsi="Arial" w:cs="Arial"/>
          <w:color w:val="323232"/>
          <w:sz w:val="22"/>
          <w:szCs w:val="22"/>
        </w:rPr>
        <w:t>automatische</w:t>
      </w:r>
      <w:r>
        <w:rPr>
          <w:rFonts w:ascii="Arial" w:hAnsi="Arial" w:cs="Arial"/>
          <w:color w:val="323232"/>
          <w:sz w:val="22"/>
          <w:szCs w:val="22"/>
        </w:rPr>
        <w:t xml:space="preserve"> Traktionskontrolle fördert das korrekte Beladeverfahren, was den Radschlupf und die Ladezeit erheblich reduziert. Sie kann den gesamten Schaufelladetakt automatisieren, sodass durch die beständig hohen Schauf</w:t>
      </w:r>
      <w:r>
        <w:rPr>
          <w:rFonts w:ascii="Arial" w:hAnsi="Arial" w:cs="Arial"/>
          <w:color w:val="323232"/>
          <w:sz w:val="22"/>
          <w:szCs w:val="22"/>
        </w:rPr>
        <w:t>elfüllfaktoren eine um bis zu 10 % höhere Produktivität erzielt werden kann.</w:t>
      </w:r>
    </w:p>
    <w:p w14:paraId="4FE5C723" w14:textId="70FCE0D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Neben der Schaufelfüllautomatik und der Traktionskontrolle verfügen die neuen Cat Radlader serienmäßig über Anwendungsprofile. Hierbei werden auf Knopfdruck mehrere Maschinenparam</w:t>
      </w:r>
      <w:r>
        <w:rPr>
          <w:rFonts w:ascii="Arial" w:hAnsi="Arial" w:cs="Arial"/>
          <w:color w:val="323232"/>
          <w:sz w:val="22"/>
          <w:szCs w:val="22"/>
        </w:rPr>
        <w:t xml:space="preserve">eter festgelegt, um die Einstellungen für die jeweils aktuelle Anwendung zu </w:t>
      </w:r>
      <w:r>
        <w:rPr>
          <w:rFonts w:ascii="Arial" w:hAnsi="Arial" w:cs="Arial"/>
          <w:color w:val="323232"/>
          <w:sz w:val="22"/>
          <w:szCs w:val="22"/>
        </w:rPr>
        <w:lastRenderedPageBreak/>
        <w:t>optimieren. Für kundenspezifische Anwendungen können angepasste Profile erstellt werden. Auswählbare Arbeitshilfen auf dem Bildschirm und die optimierte neue Anordnung der Bedien</w:t>
      </w:r>
      <w:r>
        <w:rPr>
          <w:rFonts w:ascii="Arial" w:hAnsi="Arial" w:cs="Arial"/>
          <w:color w:val="323232"/>
          <w:sz w:val="22"/>
          <w:szCs w:val="22"/>
        </w:rPr>
        <w:t>el</w:t>
      </w:r>
      <w:r>
        <w:rPr>
          <w:rFonts w:ascii="Arial" w:hAnsi="Arial" w:cs="Arial"/>
          <w:color w:val="323232"/>
          <w:sz w:val="22"/>
          <w:szCs w:val="22"/>
        </w:rPr>
        <w:t>emente vereinfachen die Steuerung und helfen allen Fahrern dabei, produktiver zu arbeiten.</w:t>
      </w:r>
    </w:p>
    <w:p w14:paraId="3D156880"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b/>
          <w:bCs/>
          <w:color w:val="323232"/>
          <w:sz w:val="22"/>
          <w:szCs w:val="22"/>
        </w:rPr>
        <w:t>Neue XE-Modelle</w:t>
      </w:r>
    </w:p>
    <w:p w14:paraId="7956C7B8"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Caterpillar erweitert hier sein Angebot und bietet jetzt auch in dieser Größenklasse optional das bewährte leistungsverzweigte Getriebe an. Die neuen</w:t>
      </w:r>
      <w:r>
        <w:rPr>
          <w:rFonts w:ascii="Arial" w:hAnsi="Arial" w:cs="Arial"/>
          <w:color w:val="323232"/>
          <w:sz w:val="22"/>
          <w:szCs w:val="22"/>
        </w:rPr>
        <w:t xml:space="preserve"> Cat Modelle 980 XE und 982 XE profitieren von über 10 Jahren Produktionserfahrung bei den Modellen 966K XE, 966M XE und 972M XE.</w:t>
      </w:r>
    </w:p>
    <w:p w14:paraId="1138DA27" w14:textId="304A984F"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Der 980 XE und 982 XE weisen ein hocheffizientes stufenloses Antriebssystem mit Parallelstrang auf. Dieses kombiniert einen di</w:t>
      </w:r>
      <w:r>
        <w:rPr>
          <w:rFonts w:ascii="Arial" w:hAnsi="Arial" w:cs="Arial"/>
          <w:color w:val="323232"/>
          <w:sz w:val="22"/>
          <w:szCs w:val="22"/>
        </w:rPr>
        <w:t>rekten mechanischen Strang vom Motor bis an die Räder mit einem</w:t>
      </w:r>
      <w:r w:rsidR="00446378">
        <w:rPr>
          <w:rFonts w:ascii="Arial" w:hAnsi="Arial" w:cs="Arial"/>
          <w:color w:val="323232"/>
          <w:sz w:val="22"/>
          <w:szCs w:val="22"/>
        </w:rPr>
        <w:t xml:space="preserve"> hydrostatischen </w:t>
      </w:r>
      <w:proofErr w:type="spellStart"/>
      <w:r w:rsidR="00446378">
        <w:rPr>
          <w:rFonts w:ascii="Arial" w:hAnsi="Arial" w:cs="Arial"/>
          <w:color w:val="323232"/>
          <w:sz w:val="22"/>
          <w:szCs w:val="22"/>
        </w:rPr>
        <w:t>Variator</w:t>
      </w:r>
      <w:proofErr w:type="spellEnd"/>
      <w:r>
        <w:rPr>
          <w:rFonts w:ascii="Arial" w:hAnsi="Arial" w:cs="Arial"/>
          <w:color w:val="323232"/>
          <w:sz w:val="22"/>
          <w:szCs w:val="22"/>
        </w:rPr>
        <w:t xml:space="preserve">. Die Maschinen kombinieren so die Vorteile des </w:t>
      </w:r>
      <w:proofErr w:type="spellStart"/>
      <w:r>
        <w:rPr>
          <w:rFonts w:ascii="Arial" w:hAnsi="Arial" w:cs="Arial"/>
          <w:color w:val="323232"/>
          <w:sz w:val="22"/>
          <w:szCs w:val="22"/>
        </w:rPr>
        <w:t>hy</w:t>
      </w:r>
      <w:r w:rsidR="002737C7">
        <w:rPr>
          <w:rFonts w:ascii="Arial" w:hAnsi="Arial" w:cs="Arial"/>
          <w:color w:val="323232"/>
          <w:sz w:val="22"/>
          <w:szCs w:val="22"/>
        </w:rPr>
        <w:t>-</w:t>
      </w:r>
      <w:r>
        <w:rPr>
          <w:rFonts w:ascii="Arial" w:hAnsi="Arial" w:cs="Arial"/>
          <w:color w:val="323232"/>
          <w:sz w:val="22"/>
          <w:szCs w:val="22"/>
        </w:rPr>
        <w:t>draulischen</w:t>
      </w:r>
      <w:proofErr w:type="spellEnd"/>
      <w:r>
        <w:rPr>
          <w:rFonts w:ascii="Arial" w:hAnsi="Arial" w:cs="Arial"/>
          <w:color w:val="323232"/>
          <w:sz w:val="22"/>
          <w:szCs w:val="22"/>
        </w:rPr>
        <w:t xml:space="preserve"> Antriebs mit denen des mechanischen Antriebs: Häufige Richtungswechsel bei der LKW-Beladung im typischen Y-Muste</w:t>
      </w:r>
      <w:r>
        <w:rPr>
          <w:rFonts w:ascii="Arial" w:hAnsi="Arial" w:cs="Arial"/>
          <w:color w:val="323232"/>
          <w:sz w:val="22"/>
          <w:szCs w:val="22"/>
        </w:rPr>
        <w:t>r laufen komfortabel mit sanften Übergängen, während die Maschinen beim Load-and-Carry mit hoher Last und viel Tempo keine Überhitzung fürchten müssen. Fahrer zeigen sich immer wieder hochbegeistert vom Beschleunigungsverhalten, der Steigungsfreudigkeit un</w:t>
      </w:r>
      <w:r>
        <w:rPr>
          <w:rFonts w:ascii="Arial" w:hAnsi="Arial" w:cs="Arial"/>
          <w:color w:val="323232"/>
          <w:sz w:val="22"/>
          <w:szCs w:val="22"/>
        </w:rPr>
        <w:t>d dem kraftvollen Einfahren ins Material. Da der Motor dabei stets im effizientesten Drehzahlbereich arbeitet, sind die Maschinen darüber hinaus besonders sparsam im Kraftstoffverbrauch.</w:t>
      </w:r>
    </w:p>
    <w:p w14:paraId="4D15CAD5"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Die tiefe Systemintegration des seinerzeit erstmals von Caterpillar b</w:t>
      </w:r>
      <w:r>
        <w:rPr>
          <w:rFonts w:ascii="Arial" w:hAnsi="Arial" w:cs="Arial"/>
          <w:color w:val="323232"/>
          <w:sz w:val="22"/>
          <w:szCs w:val="22"/>
        </w:rPr>
        <w:t>ei Radladern eingeführten XE-Getriebes zusammen mit Motor, Hydraulik und Kühlsystem verbessert die Kraftstoffeffizienz um bis zu 35 %, indem die Motordrehzahl bei hoher Felgenzugkraft abgesenkt wird. Die XE-Typen verfügen über die Fähigkeit zur Feinanpassu</w:t>
      </w:r>
      <w:r>
        <w:rPr>
          <w:rFonts w:ascii="Arial" w:hAnsi="Arial" w:cs="Arial"/>
          <w:color w:val="323232"/>
          <w:sz w:val="22"/>
          <w:szCs w:val="22"/>
        </w:rPr>
        <w:t>ng der Felgenzugkraft und virtuelle Gänge, um den Bedienern einen einfacheren Wechsel von Maschinen mit Lastschaltgetriebe zu ermöglichen. Außerdem werden die Schallpegel im Betrieb abgesenkt.</w:t>
      </w:r>
    </w:p>
    <w:p w14:paraId="58131DDA"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b/>
          <w:bCs/>
          <w:color w:val="323232"/>
          <w:sz w:val="22"/>
          <w:szCs w:val="22"/>
        </w:rPr>
        <w:t>Komfort und Sicherheit</w:t>
      </w:r>
    </w:p>
    <w:p w14:paraId="706D112E" w14:textId="4965E25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Die breite Tür, die treppenartigen Tritt</w:t>
      </w:r>
      <w:r>
        <w:rPr>
          <w:rFonts w:ascii="Arial" w:hAnsi="Arial" w:cs="Arial"/>
          <w:color w:val="323232"/>
          <w:sz w:val="22"/>
          <w:szCs w:val="22"/>
        </w:rPr>
        <w:t xml:space="preserve">stufen und der Handlauf erleichtern den </w:t>
      </w:r>
      <w:r>
        <w:rPr>
          <w:rFonts w:ascii="Arial" w:hAnsi="Arial" w:cs="Arial"/>
          <w:color w:val="323232"/>
          <w:sz w:val="22"/>
          <w:szCs w:val="22"/>
        </w:rPr>
        <w:t>Einstieg in die</w:t>
      </w:r>
      <w:r>
        <w:rPr>
          <w:rFonts w:ascii="Arial" w:hAnsi="Arial" w:cs="Arial"/>
          <w:color w:val="323232"/>
          <w:sz w:val="22"/>
          <w:szCs w:val="22"/>
        </w:rPr>
        <w:t xml:space="preserve"> neue</w:t>
      </w:r>
      <w:r>
        <w:rPr>
          <w:rFonts w:ascii="Arial" w:hAnsi="Arial" w:cs="Arial"/>
          <w:color w:val="323232"/>
          <w:sz w:val="22"/>
          <w:szCs w:val="22"/>
        </w:rPr>
        <w:t xml:space="preserve"> Fahrerkabine. Der neue einstellbare und gefederte Sitz ist in einer</w:t>
      </w:r>
      <w:r w:rsidR="009927B9">
        <w:rPr>
          <w:rFonts w:ascii="Arial" w:hAnsi="Arial" w:cs="Arial"/>
          <w:color w:val="323232"/>
          <w:sz w:val="22"/>
          <w:szCs w:val="22"/>
        </w:rPr>
        <w:t xml:space="preserve"> </w:t>
      </w:r>
      <w:proofErr w:type="spellStart"/>
      <w:r>
        <w:rPr>
          <w:rFonts w:ascii="Arial" w:hAnsi="Arial" w:cs="Arial"/>
          <w:color w:val="323232"/>
          <w:sz w:val="22"/>
          <w:szCs w:val="22"/>
        </w:rPr>
        <w:t>Deluxe</w:t>
      </w:r>
      <w:proofErr w:type="spellEnd"/>
      <w:r>
        <w:rPr>
          <w:rFonts w:ascii="Arial" w:hAnsi="Arial" w:cs="Arial"/>
          <w:color w:val="323232"/>
          <w:sz w:val="22"/>
          <w:szCs w:val="22"/>
        </w:rPr>
        <w:t xml:space="preserve">- und Premium-Ausführung erhältlich. Die </w:t>
      </w:r>
      <w:r>
        <w:rPr>
          <w:rFonts w:ascii="Arial" w:hAnsi="Arial" w:cs="Arial"/>
          <w:color w:val="323232"/>
          <w:sz w:val="22"/>
          <w:szCs w:val="22"/>
        </w:rPr>
        <w:t xml:space="preserve">standardmäßige </w:t>
      </w:r>
      <w:r>
        <w:rPr>
          <w:rFonts w:ascii="Arial" w:hAnsi="Arial" w:cs="Arial"/>
          <w:color w:val="323232"/>
          <w:sz w:val="22"/>
          <w:szCs w:val="22"/>
        </w:rPr>
        <w:t xml:space="preserve">Sitzlüftung und </w:t>
      </w:r>
      <w:r>
        <w:rPr>
          <w:rFonts w:ascii="Arial" w:hAnsi="Arial" w:cs="Arial"/>
          <w:color w:val="323232"/>
          <w:sz w:val="22"/>
          <w:szCs w:val="22"/>
        </w:rPr>
        <w:t xml:space="preserve">optional verfügbare </w:t>
      </w:r>
      <w:r w:rsidR="00446378">
        <w:rPr>
          <w:rFonts w:ascii="Arial" w:hAnsi="Arial" w:cs="Arial"/>
          <w:color w:val="323232"/>
          <w:sz w:val="22"/>
          <w:szCs w:val="22"/>
        </w:rPr>
        <w:t>Sitz</w:t>
      </w:r>
      <w:r>
        <w:rPr>
          <w:rFonts w:ascii="Arial" w:hAnsi="Arial" w:cs="Arial"/>
          <w:color w:val="323232"/>
          <w:sz w:val="22"/>
          <w:szCs w:val="22"/>
        </w:rPr>
        <w:t xml:space="preserve">heizung steigern den Komfort das gesamte Jahr über. Der Gebrauch der Sicherheitsgurte wird jetzt überwacht und optional von außen angezeigt. Größere Bediener schätzen den vergrößerten Fußraum in der neuen Fahrerkabine. Schalldämpfung, </w:t>
      </w:r>
      <w:r>
        <w:rPr>
          <w:rFonts w:ascii="Arial" w:hAnsi="Arial" w:cs="Arial"/>
          <w:color w:val="323232"/>
          <w:sz w:val="22"/>
          <w:szCs w:val="22"/>
        </w:rPr>
        <w:t xml:space="preserve">Dichtungen und </w:t>
      </w:r>
      <w:proofErr w:type="spellStart"/>
      <w:r>
        <w:rPr>
          <w:rFonts w:ascii="Arial" w:hAnsi="Arial" w:cs="Arial"/>
          <w:color w:val="323232"/>
          <w:sz w:val="22"/>
          <w:szCs w:val="22"/>
        </w:rPr>
        <w:t>Visko</w:t>
      </w:r>
      <w:proofErr w:type="spellEnd"/>
      <w:r>
        <w:rPr>
          <w:rFonts w:ascii="Arial" w:hAnsi="Arial" w:cs="Arial"/>
          <w:color w:val="323232"/>
          <w:sz w:val="22"/>
          <w:szCs w:val="22"/>
        </w:rPr>
        <w:t xml:space="preserve">-Lager reduzieren die Geräusch- und Vibrationspegel und sorgen für eine ruhige Arbeitsumgebung. Die hydraulische Schwingungsdämpfung der nächsten Generation fungiert als Stoßdämpfer </w:t>
      </w:r>
      <w:r w:rsidR="002737C7">
        <w:rPr>
          <w:rFonts w:ascii="Arial" w:hAnsi="Arial" w:cs="Arial"/>
          <w:color w:val="323232"/>
          <w:sz w:val="22"/>
          <w:szCs w:val="22"/>
        </w:rPr>
        <w:t xml:space="preserve">im Ladegestänge </w:t>
      </w:r>
      <w:r>
        <w:rPr>
          <w:rFonts w:ascii="Arial" w:hAnsi="Arial" w:cs="Arial"/>
          <w:color w:val="323232"/>
          <w:sz w:val="22"/>
          <w:szCs w:val="22"/>
        </w:rPr>
        <w:t>und verbessert den Fahrkomfort bei unebenem Terrain.</w:t>
      </w:r>
    </w:p>
    <w:p w14:paraId="2338FB83" w14:textId="059F015F"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lastRenderedPageBreak/>
        <w:t>D</w:t>
      </w:r>
      <w:r>
        <w:rPr>
          <w:rFonts w:ascii="Arial" w:hAnsi="Arial" w:cs="Arial"/>
          <w:color w:val="323232"/>
          <w:sz w:val="22"/>
          <w:szCs w:val="22"/>
        </w:rPr>
        <w:t>as</w:t>
      </w:r>
      <w:r>
        <w:rPr>
          <w:rFonts w:ascii="Arial" w:hAnsi="Arial" w:cs="Arial"/>
          <w:color w:val="323232"/>
          <w:sz w:val="22"/>
          <w:szCs w:val="22"/>
        </w:rPr>
        <w:t xml:space="preserve"> neue </w:t>
      </w:r>
      <w:r>
        <w:rPr>
          <w:rFonts w:ascii="Arial" w:hAnsi="Arial" w:cs="Arial"/>
          <w:color w:val="323232"/>
          <w:sz w:val="22"/>
          <w:szCs w:val="22"/>
        </w:rPr>
        <w:t>A</w:t>
      </w:r>
      <w:r w:rsidR="00446378">
        <w:rPr>
          <w:rFonts w:ascii="Arial" w:hAnsi="Arial" w:cs="Arial"/>
          <w:color w:val="323232"/>
          <w:sz w:val="22"/>
          <w:szCs w:val="22"/>
        </w:rPr>
        <w:t>r</w:t>
      </w:r>
      <w:r>
        <w:rPr>
          <w:rFonts w:ascii="Arial" w:hAnsi="Arial" w:cs="Arial"/>
          <w:color w:val="323232"/>
          <w:sz w:val="22"/>
          <w:szCs w:val="22"/>
        </w:rPr>
        <w:t>maturendi</w:t>
      </w:r>
      <w:r>
        <w:rPr>
          <w:rFonts w:ascii="Arial" w:hAnsi="Arial" w:cs="Arial"/>
          <w:color w:val="323232"/>
          <w:sz w:val="22"/>
          <w:szCs w:val="22"/>
        </w:rPr>
        <w:t xml:space="preserve">splay </w:t>
      </w:r>
      <w:r>
        <w:rPr>
          <w:rFonts w:ascii="Arial" w:hAnsi="Arial" w:cs="Arial"/>
          <w:color w:val="323232"/>
          <w:sz w:val="22"/>
          <w:szCs w:val="22"/>
        </w:rPr>
        <w:t>des Laders und d</w:t>
      </w:r>
      <w:r>
        <w:rPr>
          <w:rFonts w:ascii="Arial" w:hAnsi="Arial" w:cs="Arial"/>
          <w:color w:val="323232"/>
          <w:sz w:val="22"/>
          <w:szCs w:val="22"/>
        </w:rPr>
        <w:t>ie</w:t>
      </w:r>
      <w:r>
        <w:rPr>
          <w:rFonts w:ascii="Arial" w:hAnsi="Arial" w:cs="Arial"/>
          <w:color w:val="323232"/>
          <w:sz w:val="22"/>
          <w:szCs w:val="22"/>
        </w:rPr>
        <w:t xml:space="preserve"> hochauflösende</w:t>
      </w:r>
      <w:r>
        <w:rPr>
          <w:rFonts w:ascii="Arial" w:hAnsi="Arial" w:cs="Arial"/>
          <w:color w:val="323232"/>
          <w:sz w:val="22"/>
          <w:szCs w:val="22"/>
        </w:rPr>
        <w:t>n</w:t>
      </w:r>
      <w:r>
        <w:rPr>
          <w:rFonts w:ascii="Arial" w:hAnsi="Arial" w:cs="Arial"/>
          <w:color w:val="323232"/>
          <w:sz w:val="22"/>
          <w:szCs w:val="22"/>
        </w:rPr>
        <w:t xml:space="preserve"> Touchscreen</w:t>
      </w:r>
      <w:r>
        <w:rPr>
          <w:rFonts w:ascii="Arial" w:hAnsi="Arial" w:cs="Arial"/>
          <w:color w:val="323232"/>
          <w:sz w:val="22"/>
          <w:szCs w:val="22"/>
        </w:rPr>
        <w:t>s</w:t>
      </w:r>
      <w:r>
        <w:rPr>
          <w:rFonts w:ascii="Arial" w:hAnsi="Arial" w:cs="Arial"/>
          <w:color w:val="323232"/>
          <w:sz w:val="22"/>
          <w:szCs w:val="22"/>
        </w:rPr>
        <w:t xml:space="preserve"> bieten eine intuitive und benutzerfreundliche </w:t>
      </w:r>
      <w:proofErr w:type="spellStart"/>
      <w:r>
        <w:rPr>
          <w:rFonts w:ascii="Arial" w:hAnsi="Arial" w:cs="Arial"/>
          <w:color w:val="323232"/>
          <w:sz w:val="22"/>
          <w:szCs w:val="22"/>
        </w:rPr>
        <w:t>Ladersteuerung</w:t>
      </w:r>
      <w:proofErr w:type="spellEnd"/>
      <w:r>
        <w:rPr>
          <w:rFonts w:ascii="Arial" w:hAnsi="Arial" w:cs="Arial"/>
          <w:color w:val="323232"/>
          <w:sz w:val="22"/>
          <w:szCs w:val="22"/>
        </w:rPr>
        <w:t xml:space="preserve"> und damit eine bessere Leistung. Das am Sitz montierte elektrohydraulische Joystick-Lenksystem </w:t>
      </w:r>
      <w:r w:rsidR="002737C7">
        <w:rPr>
          <w:rFonts w:ascii="Arial" w:hAnsi="Arial" w:cs="Arial"/>
          <w:color w:val="323232"/>
          <w:sz w:val="22"/>
          <w:szCs w:val="22"/>
        </w:rPr>
        <w:t>gewährleistet</w:t>
      </w:r>
      <w:r>
        <w:rPr>
          <w:rFonts w:ascii="Arial" w:hAnsi="Arial" w:cs="Arial"/>
          <w:color w:val="323232"/>
          <w:sz w:val="22"/>
          <w:szCs w:val="22"/>
        </w:rPr>
        <w:t xml:space="preserve"> eine präzise Steuerung der Cat Radlader der neuen Generation bei minimalen Armbewegungen. Dies steigert sowohl den Komfort als auch die Genauigkeit beim Laden. Für den Cat 980 ist außerdem ein herkömmliches Lenkrad erhältlich. Die Klimaautomatik hält die</w:t>
      </w:r>
      <w:r>
        <w:rPr>
          <w:rFonts w:ascii="Arial" w:hAnsi="Arial" w:cs="Arial"/>
          <w:color w:val="323232"/>
          <w:sz w:val="22"/>
          <w:szCs w:val="22"/>
        </w:rPr>
        <w:t xml:space="preserve"> Fahrerkabine dem Fahrerwunsch entsprechend wohltemperiert.</w:t>
      </w:r>
    </w:p>
    <w:p w14:paraId="5C159659"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 xml:space="preserve">Die neuen Lader sind mit einem Startknopf ausgestattet, bei dem eine gültige Fahrerkennung benötigt wird, damit der Motor gestartet werden kann. Die Fahrerkennung funktioniert mit einem </w:t>
      </w:r>
      <w:proofErr w:type="spellStart"/>
      <w:r>
        <w:rPr>
          <w:rFonts w:ascii="Arial" w:hAnsi="Arial" w:cs="Arial"/>
          <w:color w:val="323232"/>
          <w:sz w:val="22"/>
          <w:szCs w:val="22"/>
        </w:rPr>
        <w:t>Passcode</w:t>
      </w:r>
      <w:proofErr w:type="spellEnd"/>
      <w:r>
        <w:rPr>
          <w:rFonts w:ascii="Arial" w:hAnsi="Arial" w:cs="Arial"/>
          <w:color w:val="323232"/>
          <w:sz w:val="22"/>
          <w:szCs w:val="22"/>
        </w:rPr>
        <w:t xml:space="preserve">, </w:t>
      </w:r>
      <w:r>
        <w:rPr>
          <w:rFonts w:ascii="Arial" w:hAnsi="Arial" w:cs="Arial"/>
          <w:color w:val="323232"/>
          <w:sz w:val="22"/>
          <w:szCs w:val="22"/>
        </w:rPr>
        <w:t>der auf dem Display eingegeben wird, oder mit dem optionalen Cat Bluetooth-Schlüssel. Dies kann als Wegfahrsperre mit programmierbaren Betriebseinschränkungen genutzt werden.</w:t>
      </w:r>
    </w:p>
    <w:p w14:paraId="4335B24B"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Die bodentiefe Windschutzscheibe verbessert die Sicht nach vorn auf den Arbeitsbe</w:t>
      </w:r>
      <w:r>
        <w:rPr>
          <w:rFonts w:ascii="Arial" w:hAnsi="Arial" w:cs="Arial"/>
          <w:color w:val="323232"/>
          <w:sz w:val="22"/>
          <w:szCs w:val="22"/>
        </w:rPr>
        <w:t xml:space="preserve">reich, und die serienmäßige Rückfahrkamera sowie die Konvex- und Totwinkelspiegel bieten eine bessere Sicht um die Maschine herum und steigern dadurch die Sicherheit beim Betrieb. Optional sind das </w:t>
      </w:r>
      <w:proofErr w:type="spellStart"/>
      <w:r>
        <w:rPr>
          <w:rFonts w:ascii="Arial" w:hAnsi="Arial" w:cs="Arial"/>
          <w:color w:val="323232"/>
          <w:sz w:val="22"/>
          <w:szCs w:val="22"/>
        </w:rPr>
        <w:t>Cat</w:t>
      </w:r>
      <w:proofErr w:type="spellEnd"/>
      <w:r>
        <w:rPr>
          <w:rFonts w:ascii="Arial" w:hAnsi="Arial" w:cs="Arial"/>
          <w:color w:val="323232"/>
          <w:sz w:val="22"/>
          <w:szCs w:val="22"/>
        </w:rPr>
        <w:t xml:space="preserve"> </w:t>
      </w:r>
      <w:proofErr w:type="spellStart"/>
      <w:r>
        <w:rPr>
          <w:rFonts w:ascii="Arial" w:hAnsi="Arial" w:cs="Arial"/>
          <w:color w:val="323232"/>
          <w:sz w:val="22"/>
          <w:szCs w:val="22"/>
        </w:rPr>
        <w:t>Detect</w:t>
      </w:r>
      <w:proofErr w:type="spellEnd"/>
      <w:r>
        <w:rPr>
          <w:rFonts w:ascii="Arial" w:hAnsi="Arial" w:cs="Arial"/>
          <w:color w:val="323232"/>
          <w:sz w:val="22"/>
          <w:szCs w:val="22"/>
        </w:rPr>
        <w:t>-Radar zur Warnung des Bedieners vor Gefahren un</w:t>
      </w:r>
      <w:r>
        <w:rPr>
          <w:rFonts w:ascii="Arial" w:hAnsi="Arial" w:cs="Arial"/>
          <w:color w:val="323232"/>
          <w:sz w:val="22"/>
          <w:szCs w:val="22"/>
        </w:rPr>
        <w:t xml:space="preserve">d ein 360-Grad-Sichtsystem mit mehreren Ansichten (Bird-View) erhältlich. </w:t>
      </w:r>
    </w:p>
    <w:p w14:paraId="7E05B88A"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b/>
          <w:bCs/>
          <w:color w:val="323232"/>
          <w:sz w:val="22"/>
          <w:szCs w:val="22"/>
        </w:rPr>
        <w:t>Erhebliche Einsparungen bei der Wartung</w:t>
      </w:r>
    </w:p>
    <w:p w14:paraId="3C858968"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Verlängerte Wechselintervalle für die Betriebsflüssigkeiten und Filter reduzieren die Wartungskosten bei den Cat Radladern 980 und 982 um bis</w:t>
      </w:r>
      <w:r>
        <w:rPr>
          <w:rFonts w:ascii="Arial" w:hAnsi="Arial" w:cs="Arial"/>
          <w:color w:val="323232"/>
          <w:sz w:val="22"/>
          <w:szCs w:val="22"/>
        </w:rPr>
        <w:t xml:space="preserve"> zu 20 % und bei den Modellen 980 XE und 982 XE um bis zu 25 %. Die Wartungsintervalle wurden auf 1000 Betriebsstunden ausgedehnt, die Wartung alle 500 </w:t>
      </w:r>
      <w:proofErr w:type="spellStart"/>
      <w:r>
        <w:rPr>
          <w:rFonts w:ascii="Arial" w:hAnsi="Arial" w:cs="Arial"/>
          <w:color w:val="323232"/>
          <w:sz w:val="22"/>
          <w:szCs w:val="22"/>
        </w:rPr>
        <w:t>Bh</w:t>
      </w:r>
      <w:proofErr w:type="spellEnd"/>
      <w:r>
        <w:rPr>
          <w:rFonts w:ascii="Arial" w:hAnsi="Arial" w:cs="Arial"/>
          <w:color w:val="323232"/>
          <w:sz w:val="22"/>
          <w:szCs w:val="22"/>
        </w:rPr>
        <w:t xml:space="preserve"> entfällt. Die mühelos zugänglichen Hydraulik- und Elektrik-Servicezentren und die gruppierten Schmier</w:t>
      </w:r>
      <w:r>
        <w:rPr>
          <w:rFonts w:ascii="Arial" w:hAnsi="Arial" w:cs="Arial"/>
          <w:color w:val="323232"/>
          <w:sz w:val="22"/>
          <w:szCs w:val="22"/>
        </w:rPr>
        <w:t>stellen bei allen Modellen ermöglichen eine einfache und sichere Durchführung von Servicearbeiten.</w:t>
      </w:r>
    </w:p>
    <w:p w14:paraId="69F53D9C"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Die Fernwarttechnologien in den Cat Radladern der neuen Generation können Anfahrten von Servicetechnikern am Einsatzort einsparen und sicherstellen, dass die</w:t>
      </w:r>
      <w:r>
        <w:rPr>
          <w:rFonts w:ascii="Arial" w:hAnsi="Arial" w:cs="Arial"/>
          <w:color w:val="323232"/>
          <w:sz w:val="22"/>
          <w:szCs w:val="22"/>
        </w:rPr>
        <w:t xml:space="preserve"> Maschine stets optimal läuft. Durch die Fehlersuche per Fernzugriff wird die Maschine über Funk mit der Serviceabteilung von Zeppelin verbunden, sodass Fehler rasch ohne Kabelverbindung mit der Maschine diagnostiziert werden können.</w:t>
      </w:r>
    </w:p>
    <w:p w14:paraId="004979EB" w14:textId="4004564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Mit Software-Updates p</w:t>
      </w:r>
      <w:r>
        <w:rPr>
          <w:rFonts w:ascii="Arial" w:hAnsi="Arial" w:cs="Arial"/>
          <w:color w:val="323232"/>
          <w:sz w:val="22"/>
          <w:szCs w:val="22"/>
        </w:rPr>
        <w:t>er Fernzugriff wird außerhalb der Produktionszeiten sichergestellt, dass die Radlader über die neueste Software verfügen. Die Update-Dateien werden im Hintergrund an die Maschine übertragen</w:t>
      </w:r>
      <w:r>
        <w:rPr>
          <w:rFonts w:ascii="Arial" w:hAnsi="Arial" w:cs="Arial"/>
          <w:color w:val="323232"/>
          <w:sz w:val="22"/>
          <w:szCs w:val="22"/>
        </w:rPr>
        <w:t xml:space="preserve"> und die Installation kann sicher durch den Kunden über das Webpor</w:t>
      </w:r>
      <w:r>
        <w:rPr>
          <w:rFonts w:ascii="Arial" w:hAnsi="Arial" w:cs="Arial"/>
          <w:color w:val="323232"/>
          <w:sz w:val="22"/>
          <w:szCs w:val="22"/>
        </w:rPr>
        <w:t xml:space="preserve">tal der Cat Remote Services eingeleitet werden, ohne den Produktionszeitplan zu beeinträchtigen. Das Cat Flottenmanagement ermöglicht die Verwaltung der Standorte, Betriebsstunden und Wartungszeitpläne der </w:t>
      </w:r>
      <w:proofErr w:type="spellStart"/>
      <w:r>
        <w:rPr>
          <w:rFonts w:ascii="Arial" w:hAnsi="Arial" w:cs="Arial"/>
          <w:color w:val="323232"/>
          <w:sz w:val="22"/>
          <w:szCs w:val="22"/>
        </w:rPr>
        <w:t>Laderflotte</w:t>
      </w:r>
      <w:proofErr w:type="spellEnd"/>
      <w:r>
        <w:rPr>
          <w:rFonts w:ascii="Arial" w:hAnsi="Arial" w:cs="Arial"/>
          <w:color w:val="323232"/>
          <w:sz w:val="22"/>
          <w:szCs w:val="22"/>
        </w:rPr>
        <w:t xml:space="preserve">. </w:t>
      </w:r>
    </w:p>
    <w:p w14:paraId="1DD6E398"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b/>
          <w:bCs/>
          <w:color w:val="323232"/>
          <w:sz w:val="22"/>
          <w:szCs w:val="22"/>
        </w:rPr>
        <w:lastRenderedPageBreak/>
        <w:t>Anbaugeräte</w:t>
      </w:r>
    </w:p>
    <w:p w14:paraId="57E6130A" w14:textId="2AD95182"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 xml:space="preserve">Bei </w:t>
      </w:r>
      <w:r w:rsidR="002737C7">
        <w:rPr>
          <w:rFonts w:ascii="Arial" w:hAnsi="Arial" w:cs="Arial"/>
          <w:color w:val="323232"/>
          <w:sz w:val="22"/>
          <w:szCs w:val="22"/>
        </w:rPr>
        <w:t xml:space="preserve">den </w:t>
      </w:r>
      <w:proofErr w:type="spellStart"/>
      <w:r>
        <w:rPr>
          <w:rFonts w:ascii="Arial" w:hAnsi="Arial" w:cs="Arial"/>
          <w:color w:val="323232"/>
          <w:sz w:val="22"/>
          <w:szCs w:val="22"/>
        </w:rPr>
        <w:t>Cat</w:t>
      </w:r>
      <w:proofErr w:type="spellEnd"/>
      <w:r>
        <w:rPr>
          <w:rFonts w:ascii="Arial" w:hAnsi="Arial" w:cs="Arial"/>
          <w:color w:val="323232"/>
          <w:sz w:val="22"/>
          <w:szCs w:val="22"/>
        </w:rPr>
        <w:t xml:space="preserve"> Schaufeln der Pe</w:t>
      </w:r>
      <w:r>
        <w:rPr>
          <w:rFonts w:ascii="Arial" w:hAnsi="Arial" w:cs="Arial"/>
          <w:color w:val="323232"/>
          <w:sz w:val="22"/>
          <w:szCs w:val="22"/>
        </w:rPr>
        <w:t>rformance-Serie ist die Schaufelform auf das Ladegestänge der Maschine abgestimmt. Im Vergleich zu anderen Schaufelformen mit derselben Kapazität werden</w:t>
      </w:r>
      <w:r>
        <w:rPr>
          <w:rFonts w:ascii="Arial" w:hAnsi="Arial" w:cs="Arial"/>
          <w:color w:val="323232"/>
          <w:sz w:val="22"/>
          <w:szCs w:val="22"/>
        </w:rPr>
        <w:t xml:space="preserve"> </w:t>
      </w:r>
      <w:r>
        <w:rPr>
          <w:rFonts w:ascii="Arial" w:hAnsi="Arial" w:cs="Arial"/>
          <w:color w:val="323232"/>
          <w:sz w:val="22"/>
          <w:szCs w:val="22"/>
        </w:rPr>
        <w:t>höhere Füllfaktoren und ein besseres Materialhaltevermögen möglich. Cat Anbaugeräte sind ein integraler</w:t>
      </w:r>
      <w:r>
        <w:rPr>
          <w:rFonts w:ascii="Arial" w:hAnsi="Arial" w:cs="Arial"/>
          <w:color w:val="323232"/>
          <w:sz w:val="22"/>
          <w:szCs w:val="22"/>
        </w:rPr>
        <w:t xml:space="preserve"> Bestandteil der Gesamtkonstruktion der Maschine und tragen wesentlich zur Leistung und Effizienz der neuen Cat Radlader bei.</w:t>
      </w:r>
    </w:p>
    <w:p w14:paraId="3075402C" w14:textId="3E3BB1F2"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Der neue Cat 980 kann mit einem optionalen Cat Fusion-Schnellwechsler ausgerüstet werden. Hiermit lässt sich die Schaufel wechseln</w:t>
      </w:r>
      <w:r>
        <w:rPr>
          <w:rFonts w:ascii="Arial" w:hAnsi="Arial" w:cs="Arial"/>
          <w:color w:val="323232"/>
          <w:sz w:val="22"/>
          <w:szCs w:val="22"/>
        </w:rPr>
        <w:t xml:space="preserve">, ohne die Fahrerkabine zu verlassen. Die Kunden können außerdem verschiedene speziell konstruierte Konfigurationen wählen, bei denen die Leistung und Haltbarkeit des Laders für anspruchsvolle Anwendungen wie </w:t>
      </w:r>
      <w:r w:rsidR="002737C7">
        <w:rPr>
          <w:rFonts w:ascii="Arial" w:hAnsi="Arial" w:cs="Arial"/>
          <w:color w:val="323232"/>
          <w:sz w:val="22"/>
          <w:szCs w:val="22"/>
        </w:rPr>
        <w:t xml:space="preserve">in </w:t>
      </w:r>
      <w:r>
        <w:rPr>
          <w:rFonts w:ascii="Arial" w:hAnsi="Arial" w:cs="Arial"/>
          <w:color w:val="323232"/>
          <w:sz w:val="22"/>
          <w:szCs w:val="22"/>
        </w:rPr>
        <w:t xml:space="preserve">Industrie und Abfallwirtschaft, </w:t>
      </w:r>
      <w:r w:rsidR="002737C7">
        <w:rPr>
          <w:rFonts w:ascii="Arial" w:hAnsi="Arial" w:cs="Arial"/>
          <w:color w:val="323232"/>
          <w:sz w:val="22"/>
          <w:szCs w:val="22"/>
        </w:rPr>
        <w:t xml:space="preserve">in </w:t>
      </w:r>
      <w:r>
        <w:rPr>
          <w:rFonts w:ascii="Arial" w:hAnsi="Arial" w:cs="Arial"/>
          <w:color w:val="323232"/>
          <w:sz w:val="22"/>
          <w:szCs w:val="22"/>
        </w:rPr>
        <w:t>Forstwirtschaft</w:t>
      </w:r>
      <w:r>
        <w:rPr>
          <w:rFonts w:ascii="Arial" w:hAnsi="Arial" w:cs="Arial"/>
          <w:color w:val="323232"/>
          <w:sz w:val="22"/>
          <w:szCs w:val="22"/>
        </w:rPr>
        <w:t xml:space="preserve">, </w:t>
      </w:r>
      <w:r w:rsidR="002737C7">
        <w:rPr>
          <w:rFonts w:ascii="Arial" w:hAnsi="Arial" w:cs="Arial"/>
          <w:color w:val="323232"/>
          <w:sz w:val="22"/>
          <w:szCs w:val="22"/>
        </w:rPr>
        <w:t xml:space="preserve">im </w:t>
      </w:r>
      <w:r>
        <w:rPr>
          <w:rFonts w:ascii="Arial" w:hAnsi="Arial" w:cs="Arial"/>
          <w:color w:val="323232"/>
          <w:sz w:val="22"/>
          <w:szCs w:val="22"/>
        </w:rPr>
        <w:t xml:space="preserve">Stahlwerk und </w:t>
      </w:r>
      <w:r w:rsidR="002737C7">
        <w:rPr>
          <w:rFonts w:ascii="Arial" w:hAnsi="Arial" w:cs="Arial"/>
          <w:color w:val="323232"/>
          <w:sz w:val="22"/>
          <w:szCs w:val="22"/>
        </w:rPr>
        <w:t xml:space="preserve">im </w:t>
      </w:r>
      <w:bookmarkStart w:id="0" w:name="_GoBack"/>
      <w:bookmarkEnd w:id="0"/>
      <w:r>
        <w:rPr>
          <w:rFonts w:ascii="Arial" w:hAnsi="Arial" w:cs="Arial"/>
          <w:color w:val="323232"/>
          <w:sz w:val="22"/>
          <w:szCs w:val="22"/>
        </w:rPr>
        <w:t>Steinblockumschlag optimiert wurden.</w:t>
      </w:r>
    </w:p>
    <w:p w14:paraId="1D2BB426"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Bildtexte</w:t>
      </w:r>
    </w:p>
    <w:p w14:paraId="30AAD951"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Bild 1: Die neuen Typen Cat 980 und 980 XE mit 313 kW (426 PS) Motorleistung und rund 30 Tonnen Einsatzgewicht.</w:t>
      </w:r>
    </w:p>
    <w:p w14:paraId="255FC528" w14:textId="77777777" w:rsidR="00615B62" w:rsidRDefault="00D920FB">
      <w:pPr>
        <w:pStyle w:val="StandardWeb"/>
        <w:shd w:val="clear" w:color="auto" w:fill="FFFFFF"/>
        <w:spacing w:line="276" w:lineRule="auto"/>
        <w:rPr>
          <w:rFonts w:ascii="Arial" w:hAnsi="Arial" w:cs="Arial"/>
          <w:color w:val="323232"/>
          <w:sz w:val="22"/>
          <w:szCs w:val="22"/>
        </w:rPr>
      </w:pPr>
      <w:r>
        <w:rPr>
          <w:rFonts w:ascii="Arial" w:hAnsi="Arial" w:cs="Arial"/>
          <w:color w:val="323232"/>
          <w:sz w:val="22"/>
          <w:szCs w:val="22"/>
        </w:rPr>
        <w:t>Bild 2: Eine Klasse höher positionieren sich neuen Typen Cat 982 und 982 XE mit 3</w:t>
      </w:r>
      <w:r>
        <w:rPr>
          <w:rFonts w:ascii="Arial" w:hAnsi="Arial" w:cs="Arial"/>
          <w:color w:val="323232"/>
          <w:sz w:val="22"/>
          <w:szCs w:val="22"/>
        </w:rPr>
        <w:t>22 kW (438 PS) Motorleistung und rund 36 Tonnen Einsatzgewicht.</w:t>
      </w:r>
    </w:p>
    <w:p w14:paraId="661B4301" w14:textId="77777777" w:rsidR="00615B62" w:rsidRDefault="00D920FB">
      <w:pPr>
        <w:spacing w:after="0" w:line="240" w:lineRule="auto"/>
        <w:jc w:val="left"/>
        <w:outlineLvl w:val="0"/>
        <w:rPr>
          <w:rFonts w:ascii="Arial" w:hAnsi="Arial" w:cs="Arial"/>
        </w:rPr>
      </w:pPr>
      <w:r>
        <w:rPr>
          <w:rFonts w:ascii="Arial" w:hAnsi="Arial" w:cs="Arial"/>
        </w:rPr>
        <w:t>Foto: Caterpillar/Zeppelin</w:t>
      </w:r>
    </w:p>
    <w:p w14:paraId="3EE67566" w14:textId="77777777" w:rsidR="00615B62" w:rsidRDefault="00615B62">
      <w:pPr>
        <w:spacing w:after="0" w:line="240" w:lineRule="auto"/>
        <w:jc w:val="left"/>
        <w:rPr>
          <w:rFonts w:ascii="Arial" w:hAnsi="Arial" w:cs="Arial"/>
        </w:rPr>
      </w:pPr>
    </w:p>
    <w:p w14:paraId="2A32A372" w14:textId="77777777" w:rsidR="00615B62" w:rsidRDefault="00D920FB">
      <w:pPr>
        <w:spacing w:after="0" w:line="240" w:lineRule="auto"/>
        <w:jc w:val="left"/>
        <w:outlineLvl w:val="0"/>
        <w:rPr>
          <w:rFonts w:ascii="Arial" w:hAnsi="Arial" w:cs="Arial"/>
        </w:rPr>
      </w:pPr>
      <w:r>
        <w:rPr>
          <w:rFonts w:ascii="Arial" w:hAnsi="Arial" w:cs="Arial"/>
        </w:rPr>
        <w:t xml:space="preserve">Zur Veröffentlichung, honorarfrei. Belegexemplar oder Hinweis erbeten.  </w:t>
      </w:r>
    </w:p>
    <w:p w14:paraId="73B51AA3" w14:textId="77777777" w:rsidR="00615B62" w:rsidRDefault="00615B62">
      <w:pPr>
        <w:spacing w:after="0" w:line="240" w:lineRule="auto"/>
        <w:jc w:val="left"/>
        <w:rPr>
          <w:rFonts w:ascii="Arial" w:hAnsi="Arial" w:cs="Arial"/>
          <w:b/>
        </w:rPr>
      </w:pPr>
    </w:p>
    <w:p w14:paraId="05CBD156" w14:textId="77777777" w:rsidR="00615B62" w:rsidRDefault="00615B62">
      <w:pPr>
        <w:spacing w:after="0" w:line="240" w:lineRule="auto"/>
        <w:jc w:val="left"/>
        <w:rPr>
          <w:rFonts w:ascii="Arial" w:hAnsi="Arial" w:cs="Arial"/>
          <w:b/>
        </w:rPr>
      </w:pPr>
    </w:p>
    <w:p w14:paraId="772A75EE" w14:textId="77777777" w:rsidR="00615B62" w:rsidRDefault="00D920FB">
      <w:pPr>
        <w:jc w:val="left"/>
        <w:outlineLvl w:val="0"/>
        <w:rPr>
          <w:rFonts w:ascii="Arial" w:hAnsi="Arial" w:cs="Arial"/>
          <w:b/>
        </w:rPr>
      </w:pPr>
      <w:r>
        <w:rPr>
          <w:rFonts w:ascii="Arial" w:hAnsi="Arial" w:cs="Arial"/>
          <w:b/>
        </w:rPr>
        <w:t>Über die Zeppelin Baumaschinen GmbH</w:t>
      </w:r>
    </w:p>
    <w:p w14:paraId="32FB1350" w14:textId="77777777" w:rsidR="00615B62" w:rsidRDefault="00D920FB">
      <w:pPr>
        <w:jc w:val="left"/>
        <w:rPr>
          <w:rFonts w:ascii="Arial" w:hAnsi="Arial" w:cs="Arial"/>
        </w:rPr>
      </w:pPr>
      <w:r>
        <w:rPr>
          <w:rFonts w:ascii="Arial" w:hAnsi="Arial" w:cs="Arial"/>
        </w:rPr>
        <w:t>Die Zeppelin Baumaschinen GmbH ist Europas führende V</w:t>
      </w:r>
      <w:r>
        <w:rPr>
          <w:rFonts w:ascii="Arial" w:hAnsi="Arial" w:cs="Arial"/>
        </w:rPr>
        <w:t>ertriebs- und Serviceorganisation der Baumaschinenbranche und seit 1954 in Deutschland Vertriebs- und Servicepartner von Caterpillar Inc., dem weltgrößten Hersteller von Baumaschinen. Mit 1.737 Mitarbeitern und einem 2020 erwirtschafteten Umsatz von rund 1</w:t>
      </w:r>
      <w:r>
        <w:rPr>
          <w:rFonts w:ascii="Arial" w:hAnsi="Arial" w:cs="Arial"/>
        </w:rPr>
        <w:t>,09 Milliarden Euro ist die Zeppelin Baumaschinen GmbH die größte Gesellschaft des Zeppelin Konzerns. Zum Produktportfolio zählen neben dem Vertrieb von neuen und gebrauchten Caterpillar Baumaschinen der Service, der bundesweit flächendeckend in 35 Niederl</w:t>
      </w:r>
      <w:r>
        <w:rPr>
          <w:rFonts w:ascii="Arial" w:hAnsi="Arial" w:cs="Arial"/>
        </w:rPr>
        <w:t xml:space="preserve">assungen erfolgt, die Beratung und die Finanzierung für die Geräte. Die Zentrale und der juristische Sitz der Zeppelin Baumaschinen GmbH befinden sich in Garching bei München. </w:t>
      </w:r>
    </w:p>
    <w:p w14:paraId="6520B49C" w14:textId="77777777" w:rsidR="00615B62" w:rsidRDefault="00D920FB">
      <w:pPr>
        <w:jc w:val="left"/>
        <w:rPr>
          <w:rFonts w:ascii="Arial" w:hAnsi="Arial" w:cs="Arial"/>
        </w:rPr>
      </w:pPr>
      <w:r>
        <w:rPr>
          <w:rFonts w:ascii="Arial" w:hAnsi="Arial" w:cs="Arial"/>
        </w:rPr>
        <w:t>Weitere Informationen unter zeppelin-cat.de.</w:t>
      </w:r>
    </w:p>
    <w:p w14:paraId="32BDA8A1" w14:textId="77777777" w:rsidR="00615B62" w:rsidRDefault="00615B62">
      <w:pPr>
        <w:pStyle w:val="Subhead"/>
        <w:outlineLvl w:val="0"/>
        <w:rPr>
          <w:sz w:val="22"/>
          <w:szCs w:val="22"/>
        </w:rPr>
      </w:pPr>
    </w:p>
    <w:p w14:paraId="30FAE7CE" w14:textId="77777777" w:rsidR="00615B62" w:rsidRDefault="00D920FB">
      <w:pPr>
        <w:pStyle w:val="Subhead"/>
        <w:outlineLvl w:val="0"/>
        <w:rPr>
          <w:sz w:val="22"/>
          <w:szCs w:val="22"/>
        </w:rPr>
      </w:pPr>
      <w:r>
        <w:rPr>
          <w:sz w:val="22"/>
          <w:szCs w:val="22"/>
        </w:rPr>
        <w:t>Über den Zeppelin Konzern</w:t>
      </w:r>
    </w:p>
    <w:p w14:paraId="249B8FF9" w14:textId="77777777" w:rsidR="00615B62" w:rsidRDefault="00D920FB">
      <w:pPr>
        <w:pStyle w:val="Subhead"/>
        <w:outlineLvl w:val="0"/>
        <w:rPr>
          <w:sz w:val="22"/>
          <w:szCs w:val="22"/>
        </w:rPr>
      </w:pPr>
      <w:r>
        <w:rPr>
          <w:sz w:val="22"/>
          <w:szCs w:val="22"/>
        </w:rPr>
        <w:t xml:space="preserve"> </w:t>
      </w:r>
    </w:p>
    <w:p w14:paraId="7EEEF787" w14:textId="77777777" w:rsidR="00615B62" w:rsidRDefault="00D920FB">
      <w:pPr>
        <w:rPr>
          <w:rFonts w:ascii="Arial" w:eastAsia="PMingLiU" w:hAnsi="Arial" w:cs="Arial"/>
          <w:lang w:eastAsia="de-DE"/>
        </w:rPr>
      </w:pPr>
      <w:r>
        <w:rPr>
          <w:rFonts w:ascii="Arial" w:eastAsia="PMingLiU" w:hAnsi="Arial" w:cs="Arial"/>
          <w:lang w:eastAsia="de-DE"/>
        </w:rPr>
        <w:t>Der Zeppelin Konzern bietet Lösungen in den Bereichen Bauwirtschaft, Antrieb und Energie sowie Engineering und Anlagenbau an und ist weltweit in 43 Ländern und Regionen an mehr als 220 Standorten aktiv. Rund 10.000 Mitarbeiter arbeiten in einer Managementh</w:t>
      </w:r>
      <w:r>
        <w:rPr>
          <w:rFonts w:ascii="Arial" w:eastAsia="PMingLiU" w:hAnsi="Arial" w:cs="Arial"/>
          <w:lang w:eastAsia="de-DE"/>
        </w:rPr>
        <w:t xml:space="preserve">olding, sechs Strategischen Geschäftseinheiten und einem Strategischen Managementcenter (= Zeppelin Digit) zusammen: Baumaschinen Zentraleuropa, Baumaschinen </w:t>
      </w:r>
      <w:proofErr w:type="spellStart"/>
      <w:r>
        <w:rPr>
          <w:rFonts w:ascii="Arial" w:eastAsia="PMingLiU" w:hAnsi="Arial" w:cs="Arial"/>
          <w:lang w:eastAsia="de-DE"/>
        </w:rPr>
        <w:t>Nordics</w:t>
      </w:r>
      <w:proofErr w:type="spellEnd"/>
      <w:r>
        <w:rPr>
          <w:rFonts w:ascii="Arial" w:eastAsia="PMingLiU" w:hAnsi="Arial" w:cs="Arial"/>
          <w:lang w:eastAsia="de-DE"/>
        </w:rPr>
        <w:t xml:space="preserve">, Baumaschinen </w:t>
      </w:r>
      <w:proofErr w:type="spellStart"/>
      <w:r>
        <w:rPr>
          <w:rFonts w:ascii="Arial" w:eastAsia="PMingLiU" w:hAnsi="Arial" w:cs="Arial"/>
          <w:lang w:eastAsia="de-DE"/>
        </w:rPr>
        <w:t>Eurasia</w:t>
      </w:r>
      <w:proofErr w:type="spellEnd"/>
      <w:r>
        <w:rPr>
          <w:rFonts w:ascii="Arial" w:eastAsia="PMingLiU" w:hAnsi="Arial" w:cs="Arial"/>
          <w:lang w:eastAsia="de-DE"/>
        </w:rPr>
        <w:t xml:space="preserve"> (Vertrieb und Service von Bau-, Bergbau und Landmaschinen), Rental (</w:t>
      </w:r>
      <w:r>
        <w:rPr>
          <w:rFonts w:ascii="Arial" w:eastAsia="PMingLiU" w:hAnsi="Arial" w:cs="Arial"/>
          <w:lang w:eastAsia="de-DE"/>
        </w:rPr>
        <w:t>Miet- und Projektlösungen für Bauwirtschaft und Industrie), Power Systems (Antriebs- und Energiesysteme), Anlagenbau (Engineering und Anlagenbau)</w:t>
      </w:r>
      <w:r>
        <w:rPr>
          <w:rFonts w:ascii="Arial" w:hAnsi="Arial" w:cs="Arial"/>
          <w:color w:val="FF0000"/>
        </w:rPr>
        <w:t xml:space="preserve"> </w:t>
      </w:r>
      <w:r>
        <w:rPr>
          <w:rFonts w:ascii="Arial" w:eastAsia="PMingLiU" w:hAnsi="Arial" w:cs="Arial"/>
          <w:lang w:eastAsia="de-DE"/>
        </w:rPr>
        <w:t>sowie Zeppelin Digit (IT und Digitalisierung). Alle digitalen Geschäfte werden bei Zeppelin Digit gebündelt. I</w:t>
      </w:r>
      <w:r>
        <w:rPr>
          <w:rFonts w:ascii="Arial" w:eastAsia="PMingLiU" w:hAnsi="Arial" w:cs="Arial"/>
          <w:lang w:eastAsia="de-DE"/>
        </w:rPr>
        <w:t>m Geschäftsjahr 2020 erwirtschaftete der Konzern einen Umsatz von 3,3 Milliarden Euro. Die Zeppelin GmbH ist die Holding des Konzerns mit juristischem Sitz in Friedrichshafen und der Zentrale in Garching bei München. Der Zeppelin Konzern ist ein Stiftungsu</w:t>
      </w:r>
      <w:r>
        <w:rPr>
          <w:rFonts w:ascii="Arial" w:eastAsia="PMingLiU" w:hAnsi="Arial" w:cs="Arial"/>
          <w:lang w:eastAsia="de-DE"/>
        </w:rPr>
        <w:t xml:space="preserve">nternehmen. Seine Wurzeln liegen in der Gründung der Zeppelin-Stiftung durch Graf Ferdinand von Zeppelin im Jahr 1908. </w:t>
      </w:r>
    </w:p>
    <w:p w14:paraId="309AFF76" w14:textId="77777777" w:rsidR="00615B62" w:rsidRDefault="00D920FB">
      <w:pPr>
        <w:rPr>
          <w:rFonts w:ascii="Arial" w:eastAsia="PMingLiU" w:hAnsi="Arial" w:cs="Arial"/>
          <w:lang w:eastAsia="de-DE"/>
        </w:rPr>
      </w:pPr>
      <w:r>
        <w:rPr>
          <w:rFonts w:ascii="Arial" w:eastAsia="PMingLiU" w:hAnsi="Arial" w:cs="Arial"/>
          <w:lang w:eastAsia="de-DE"/>
        </w:rPr>
        <w:t>Weitere Informationen unter zeppelin.com.</w:t>
      </w:r>
    </w:p>
    <w:p w14:paraId="454730CD" w14:textId="77777777" w:rsidR="00615B62" w:rsidRDefault="00615B62">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15B62" w14:paraId="3FBB7462" w14:textId="77777777">
        <w:tc>
          <w:tcPr>
            <w:tcW w:w="3756" w:type="dxa"/>
          </w:tcPr>
          <w:p w14:paraId="7AE8A55A" w14:textId="77777777" w:rsidR="007A721D" w:rsidRDefault="00D920FB">
            <w:pPr>
              <w:pStyle w:val="Fuzeile"/>
              <w:rPr>
                <w:rFonts w:ascii="Arial" w:hAnsi="Arial" w:cs="Arial"/>
                <w:szCs w:val="22"/>
              </w:rPr>
            </w:pPr>
            <w:r>
              <w:rPr>
                <w:rFonts w:ascii="Arial" w:hAnsi="Arial" w:cs="Arial"/>
                <w:b/>
                <w:szCs w:val="22"/>
              </w:rPr>
              <w:t>Zeppelin Baumaschinen GmbH</w:t>
            </w:r>
          </w:p>
          <w:p w14:paraId="572807A1" w14:textId="29F36EA6" w:rsidR="00615B62" w:rsidRDefault="00D920FB">
            <w:pPr>
              <w:pStyle w:val="Fuzeile"/>
              <w:rPr>
                <w:rFonts w:ascii="Arial" w:hAnsi="Arial" w:cs="Arial"/>
                <w:szCs w:val="22"/>
              </w:rPr>
            </w:pPr>
            <w:r>
              <w:rPr>
                <w:rFonts w:ascii="Arial" w:hAnsi="Arial" w:cs="Arial"/>
                <w:szCs w:val="22"/>
              </w:rPr>
              <w:t xml:space="preserve">Klaus </w:t>
            </w:r>
            <w:proofErr w:type="spellStart"/>
            <w:r>
              <w:rPr>
                <w:rFonts w:ascii="Arial" w:hAnsi="Arial" w:cs="Arial"/>
                <w:szCs w:val="22"/>
              </w:rPr>
              <w:t>Finzel</w:t>
            </w:r>
            <w:proofErr w:type="spellEnd"/>
          </w:p>
          <w:p w14:paraId="35B99F8E" w14:textId="77777777" w:rsidR="00615B62" w:rsidRDefault="00D920FB">
            <w:pPr>
              <w:pStyle w:val="Fuzeile"/>
              <w:rPr>
                <w:rFonts w:ascii="Arial" w:hAnsi="Arial" w:cs="Arial"/>
                <w:szCs w:val="22"/>
              </w:rPr>
            </w:pPr>
            <w:r>
              <w:rPr>
                <w:rFonts w:ascii="Arial" w:hAnsi="Arial" w:cs="Arial"/>
                <w:szCs w:val="22"/>
              </w:rPr>
              <w:t>Kommunikation</w:t>
            </w:r>
          </w:p>
          <w:p w14:paraId="2D2ACBED" w14:textId="08C8E0FD" w:rsidR="00615B62" w:rsidRDefault="00D920FB">
            <w:pPr>
              <w:pStyle w:val="Fuzeile"/>
              <w:rPr>
                <w:rFonts w:ascii="Arial" w:hAnsi="Arial" w:cs="Arial"/>
                <w:szCs w:val="22"/>
              </w:rPr>
            </w:pPr>
            <w:r>
              <w:rPr>
                <w:rFonts w:ascii="Arial" w:hAnsi="Arial" w:cs="Arial"/>
                <w:szCs w:val="22"/>
              </w:rPr>
              <w:t>Graf-Zeppelin-Platz</w:t>
            </w:r>
            <w:r w:rsidR="007A721D">
              <w:rPr>
                <w:rFonts w:ascii="Arial" w:hAnsi="Arial" w:cs="Arial"/>
                <w:szCs w:val="22"/>
              </w:rPr>
              <w:t xml:space="preserve"> </w:t>
            </w:r>
            <w:r>
              <w:rPr>
                <w:rFonts w:ascii="Arial" w:hAnsi="Arial" w:cs="Arial"/>
                <w:szCs w:val="22"/>
              </w:rPr>
              <w:t>1</w:t>
            </w:r>
            <w:r>
              <w:rPr>
                <w:rFonts w:ascii="Arial" w:hAnsi="Arial" w:cs="Arial"/>
                <w:szCs w:val="22"/>
              </w:rPr>
              <w:tab/>
            </w:r>
          </w:p>
          <w:p w14:paraId="5DDE058F" w14:textId="77777777" w:rsidR="00615B62" w:rsidRDefault="00D920FB">
            <w:pPr>
              <w:pStyle w:val="Fuzeile"/>
              <w:rPr>
                <w:rFonts w:ascii="Arial" w:hAnsi="Arial" w:cs="Arial"/>
                <w:szCs w:val="22"/>
              </w:rPr>
            </w:pPr>
            <w:r>
              <w:rPr>
                <w:rFonts w:ascii="Arial" w:hAnsi="Arial" w:cs="Arial"/>
                <w:szCs w:val="22"/>
              </w:rPr>
              <w:t>85748 Garching bei München</w:t>
            </w:r>
          </w:p>
        </w:tc>
        <w:tc>
          <w:tcPr>
            <w:tcW w:w="6095" w:type="dxa"/>
          </w:tcPr>
          <w:p w14:paraId="29881D36" w14:textId="77777777" w:rsidR="00615B62" w:rsidRDefault="00D920FB">
            <w:pPr>
              <w:pStyle w:val="Fuzeile"/>
              <w:rPr>
                <w:rFonts w:ascii="Arial" w:hAnsi="Arial" w:cs="Arial"/>
                <w:szCs w:val="22"/>
              </w:rPr>
            </w:pPr>
            <w:r>
              <w:rPr>
                <w:rFonts w:ascii="Arial" w:hAnsi="Arial" w:cs="Arial"/>
                <w:szCs w:val="22"/>
              </w:rPr>
              <w:t>Klaus Finzel</w:t>
            </w:r>
          </w:p>
          <w:p w14:paraId="65D5676C" w14:textId="77777777" w:rsidR="00615B62" w:rsidRDefault="00D920FB">
            <w:pPr>
              <w:pStyle w:val="Fuzeile"/>
              <w:tabs>
                <w:tab w:val="clear" w:pos="4536"/>
                <w:tab w:val="clear" w:pos="9072"/>
                <w:tab w:val="center" w:pos="4820"/>
                <w:tab w:val="left" w:pos="5103"/>
                <w:tab w:val="left" w:pos="5529"/>
              </w:tabs>
              <w:ind w:right="-567"/>
              <w:rPr>
                <w:rFonts w:ascii="Arial" w:hAnsi="Arial" w:cs="Arial"/>
                <w:szCs w:val="22"/>
              </w:rPr>
            </w:pPr>
            <w:r>
              <w:rPr>
                <w:rFonts w:ascii="Arial" w:hAnsi="Arial" w:cs="Arial"/>
                <w:szCs w:val="22"/>
              </w:rPr>
              <w:t>Tel.: +49 89 3 20 00 - 341</w:t>
            </w:r>
          </w:p>
          <w:p w14:paraId="46ED8D06" w14:textId="77777777" w:rsidR="00615B62" w:rsidRDefault="00D920FB">
            <w:pPr>
              <w:pStyle w:val="Fuzeile"/>
              <w:tabs>
                <w:tab w:val="clear" w:pos="4536"/>
                <w:tab w:val="clear" w:pos="9072"/>
                <w:tab w:val="center" w:pos="4820"/>
                <w:tab w:val="left" w:pos="5103"/>
                <w:tab w:val="left" w:pos="5529"/>
              </w:tabs>
              <w:ind w:right="-567"/>
              <w:rPr>
                <w:rFonts w:ascii="Arial" w:hAnsi="Arial" w:cs="Arial"/>
                <w:szCs w:val="22"/>
              </w:rPr>
            </w:pPr>
            <w:hyperlink r:id="rId8" w:history="1">
              <w:r>
                <w:rPr>
                  <w:rFonts w:ascii="Arial" w:hAnsi="Arial" w:cs="Arial"/>
                  <w:szCs w:val="22"/>
                </w:rPr>
                <w:t>klaus.finzel@zeppelin.com</w:t>
              </w:r>
            </w:hyperlink>
          </w:p>
          <w:p w14:paraId="22480383" w14:textId="77777777" w:rsidR="00615B62" w:rsidRDefault="00D920FB">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zeppelin-cat.de</w:t>
            </w:r>
          </w:p>
        </w:tc>
      </w:tr>
    </w:tbl>
    <w:p w14:paraId="156CAB7F" w14:textId="77777777" w:rsidR="00615B62" w:rsidRDefault="00615B62">
      <w:pPr>
        <w:spacing w:after="0" w:line="400" w:lineRule="exact"/>
        <w:rPr>
          <w:rFonts w:ascii="Arial" w:hAnsi="Arial" w:cs="Arial"/>
          <w:b/>
        </w:rPr>
      </w:pPr>
    </w:p>
    <w:sectPr w:rsidR="00615B62">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5D896" w14:textId="77777777" w:rsidR="00D920FB" w:rsidRDefault="00D920FB">
      <w:pPr>
        <w:spacing w:after="0" w:line="240" w:lineRule="auto"/>
      </w:pPr>
      <w:r>
        <w:separator/>
      </w:r>
    </w:p>
  </w:endnote>
  <w:endnote w:type="continuationSeparator" w:id="0">
    <w:p w14:paraId="1CC9BF3F" w14:textId="77777777" w:rsidR="00D920FB" w:rsidRDefault="00D92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1077" w14:textId="77777777" w:rsidR="00615B62" w:rsidRDefault="00615B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42BE" w14:textId="77777777" w:rsidR="00615B62" w:rsidRDefault="00D920FB">
    <w:pPr>
      <w:pStyle w:val="Fuzeile"/>
    </w:pPr>
    <w:r>
      <w:rPr>
        <w:noProof/>
      </w:rPr>
      <w:drawing>
        <wp:anchor distT="0" distB="0" distL="114300" distR="114300" simplePos="0" relativeHeight="251658240" behindDoc="1" locked="0" layoutInCell="1" allowOverlap="1" wp14:anchorId="0DB1F8E0" wp14:editId="7FA57101">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0412D" w14:textId="77777777" w:rsidR="00615B62" w:rsidRDefault="00615B6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CBC90" w14:textId="77777777" w:rsidR="00615B62" w:rsidRDefault="00615B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1E0E9" w14:textId="77777777" w:rsidR="00D920FB" w:rsidRDefault="00D920FB">
      <w:pPr>
        <w:spacing w:after="0" w:line="240" w:lineRule="auto"/>
      </w:pPr>
      <w:r>
        <w:separator/>
      </w:r>
    </w:p>
  </w:footnote>
  <w:footnote w:type="continuationSeparator" w:id="0">
    <w:p w14:paraId="65C2CDB6" w14:textId="77777777" w:rsidR="00D920FB" w:rsidRDefault="00D92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8A112" w14:textId="77777777" w:rsidR="00615B62" w:rsidRDefault="00615B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FE135" w14:textId="77777777" w:rsidR="00615B62" w:rsidRDefault="00D920FB">
    <w:pPr>
      <w:pStyle w:val="Kopfzeile"/>
    </w:pPr>
    <w:r>
      <w:rPr>
        <w:noProof/>
      </w:rPr>
      <w:drawing>
        <wp:anchor distT="0" distB="0" distL="114300" distR="114300" simplePos="0" relativeHeight="251660288" behindDoc="1" locked="0" layoutInCell="1" allowOverlap="1" wp14:anchorId="2A414E88" wp14:editId="266E8AF4">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9D57A6B" wp14:editId="0DC65B87">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8872" w14:textId="77777777" w:rsidR="00615B62" w:rsidRDefault="00615B6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62"/>
    <w:rsid w:val="002737C7"/>
    <w:rsid w:val="00446378"/>
    <w:rsid w:val="00615B62"/>
    <w:rsid w:val="007A721D"/>
    <w:rsid w:val="009927B9"/>
    <w:rsid w:val="00D920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8FA0DD"/>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Pr>
      <w:rFonts w:ascii="Arial Narrow" w:hAnsi="Arial Narrow"/>
      <w:sz w:val="22"/>
    </w:rPr>
  </w:style>
  <w:style w:type="paragraph" w:styleId="Sprechblasentext">
    <w:name w:val="Balloon Text"/>
    <w:basedOn w:val="Standard"/>
    <w:link w:val="SprechblasentextZchn"/>
    <w:uiPriority w:val="99"/>
    <w:semiHidden/>
    <w:unhideWhenUsed/>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Pr>
      <w:rFonts w:ascii="Lucida Grande" w:hAnsi="Lucida Grande"/>
      <w:sz w:val="18"/>
      <w:szCs w:val="18"/>
    </w:rPr>
  </w:style>
  <w:style w:type="paragraph" w:customStyle="1" w:styleId="Intro">
    <w:name w:val="Intro"/>
    <w:basedOn w:val="Standard"/>
    <w:qFormat/>
    <w:pPr>
      <w:spacing w:after="0" w:line="360" w:lineRule="exact"/>
    </w:pPr>
    <w:rPr>
      <w:rFonts w:ascii="Arial" w:hAnsi="Arial" w:cs="Arial"/>
      <w:b/>
      <w:sz w:val="28"/>
      <w:szCs w:val="20"/>
    </w:rPr>
  </w:style>
  <w:style w:type="paragraph" w:customStyle="1" w:styleId="Headline">
    <w:name w:val="Headline"/>
    <w:basedOn w:val="Standard"/>
    <w:qFormat/>
    <w:pPr>
      <w:spacing w:after="0" w:line="400" w:lineRule="exact"/>
    </w:pPr>
    <w:rPr>
      <w:rFonts w:ascii="Arial" w:hAnsi="Arial" w:cs="Arial"/>
      <w:b/>
      <w:sz w:val="36"/>
      <w:szCs w:val="36"/>
    </w:rPr>
  </w:style>
  <w:style w:type="paragraph" w:customStyle="1" w:styleId="Copy">
    <w:name w:val="Copy"/>
    <w:basedOn w:val="Standard"/>
    <w:qFormat/>
    <w:pPr>
      <w:spacing w:after="0" w:line="300" w:lineRule="exact"/>
    </w:pPr>
    <w:rPr>
      <w:rFonts w:ascii="Arial" w:hAnsi="Arial" w:cs="Arial"/>
      <w:szCs w:val="20"/>
    </w:rPr>
  </w:style>
  <w:style w:type="paragraph" w:customStyle="1" w:styleId="Subhead">
    <w:name w:val="Subhead"/>
    <w:basedOn w:val="Standard"/>
    <w:qFormat/>
    <w:pPr>
      <w:spacing w:after="0" w:line="400" w:lineRule="exact"/>
    </w:pPr>
    <w:rPr>
      <w:rFonts w:ascii="Arial" w:hAnsi="Arial" w:cs="Arial"/>
      <w:b/>
      <w:sz w:val="30"/>
      <w:szCs w:val="30"/>
    </w:rPr>
  </w:style>
  <w:style w:type="paragraph" w:customStyle="1" w:styleId="Teaser">
    <w:name w:val="Teaser"/>
    <w:basedOn w:val="Intro"/>
    <w:qFormat/>
    <w:rPr>
      <w:sz w:val="22"/>
    </w:rPr>
  </w:style>
  <w:style w:type="paragraph" w:customStyle="1" w:styleId="Abbinder">
    <w:name w:val="Abbinder"/>
    <w:basedOn w:val="Copy"/>
    <w:qFormat/>
    <w:rPr>
      <w:rFonts w:ascii="Arial Narrow" w:hAnsi="Arial Narrow"/>
    </w:rPr>
  </w:style>
  <w:style w:type="character" w:styleId="Hyperlink">
    <w:name w:val="Hyperlink"/>
    <w:unhideWhenUsed/>
    <w:rPr>
      <w:color w:val="0000FF"/>
      <w:u w:val="single"/>
    </w:rPr>
  </w:style>
  <w:style w:type="character" w:styleId="Seitenzahl">
    <w:name w:val="page number"/>
    <w:basedOn w:val="Absatz-Standardschriftart"/>
  </w:style>
  <w:style w:type="character" w:styleId="Fett">
    <w:name w:val="Strong"/>
    <w:uiPriority w:val="22"/>
    <w:qFormat/>
    <w:rPr>
      <w:b/>
      <w:bCs/>
    </w:rPr>
  </w:style>
  <w:style w:type="paragraph" w:customStyle="1" w:styleId="Default">
    <w:name w:val="Default"/>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pPr>
      <w:spacing w:before="100" w:beforeAutospacing="1" w:after="100" w:afterAutospacing="1" w:line="240" w:lineRule="auto"/>
      <w:jc w:val="left"/>
    </w:pPr>
    <w:rPr>
      <w:rFonts w:ascii="Times" w:eastAsia="Times New Roman" w:hAnsi="Times"/>
      <w:sz w:val="20"/>
      <w:szCs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eastAsia="Cambria"/>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eastAsia="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469E2-28D6-A045-BE9A-DFCBDB82E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1533</Words>
  <Characters>9658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11169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6</cp:revision>
  <cp:lastPrinted>2016-01-13T11:42:00Z</cp:lastPrinted>
  <dcterms:created xsi:type="dcterms:W3CDTF">2021-05-14T09:11:00Z</dcterms:created>
  <dcterms:modified xsi:type="dcterms:W3CDTF">2021-05-17T15:28:00Z</dcterms:modified>
</cp:coreProperties>
</file>