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2E181AF" w14:textId="77777777" w:rsidR="008C49C3" w:rsidRPr="005106D8" w:rsidRDefault="008C49C3" w:rsidP="008C49C3">
      <w:pPr>
        <w:spacing w:before="100" w:beforeAutospacing="1" w:after="100" w:afterAutospacing="1"/>
        <w:outlineLvl w:val="0"/>
        <w:rPr>
          <w:rFonts w:ascii="Arial" w:eastAsia="Times New Roman" w:hAnsi="Arial" w:cs="Arial"/>
          <w:b/>
          <w:bCs/>
          <w:kern w:val="36"/>
          <w:sz w:val="40"/>
          <w:szCs w:val="40"/>
          <w:lang w:eastAsia="de-DE"/>
        </w:rPr>
      </w:pPr>
      <w:r w:rsidRPr="005106D8">
        <w:rPr>
          <w:rFonts w:ascii="Arial" w:eastAsia="Times New Roman" w:hAnsi="Arial" w:cs="Arial"/>
          <w:b/>
          <w:bCs/>
          <w:kern w:val="36"/>
          <w:sz w:val="40"/>
          <w:szCs w:val="40"/>
          <w:lang w:eastAsia="de-DE"/>
        </w:rPr>
        <w:t xml:space="preserve">Neu: Kurzheckbagger </w:t>
      </w:r>
      <w:proofErr w:type="spellStart"/>
      <w:r w:rsidRPr="005106D8">
        <w:rPr>
          <w:rFonts w:ascii="Arial" w:eastAsia="Times New Roman" w:hAnsi="Arial" w:cs="Arial"/>
          <w:b/>
          <w:bCs/>
          <w:kern w:val="36"/>
          <w:sz w:val="40"/>
          <w:szCs w:val="40"/>
          <w:lang w:eastAsia="de-DE"/>
        </w:rPr>
        <w:t>Cat</w:t>
      </w:r>
      <w:proofErr w:type="spellEnd"/>
      <w:r w:rsidRPr="005106D8">
        <w:rPr>
          <w:rFonts w:ascii="Arial" w:eastAsia="Times New Roman" w:hAnsi="Arial" w:cs="Arial"/>
          <w:b/>
          <w:bCs/>
          <w:kern w:val="36"/>
          <w:sz w:val="40"/>
          <w:szCs w:val="40"/>
          <w:lang w:eastAsia="de-DE"/>
        </w:rPr>
        <w:t xml:space="preserve"> 315</w:t>
      </w:r>
    </w:p>
    <w:p w14:paraId="6038F07D" w14:textId="77777777" w:rsidR="008C49C3" w:rsidRPr="005106D8" w:rsidRDefault="008C49C3" w:rsidP="008C49C3">
      <w:pPr>
        <w:spacing w:before="100" w:beforeAutospacing="1" w:after="100" w:afterAutospacing="1"/>
        <w:outlineLvl w:val="0"/>
        <w:rPr>
          <w:rFonts w:ascii="Arial" w:eastAsia="Times New Roman" w:hAnsi="Arial" w:cs="Arial"/>
          <w:b/>
          <w:bCs/>
          <w:kern w:val="36"/>
          <w:sz w:val="28"/>
          <w:szCs w:val="28"/>
          <w:lang w:eastAsia="de-DE"/>
        </w:rPr>
      </w:pPr>
      <w:r w:rsidRPr="005106D8">
        <w:rPr>
          <w:rFonts w:ascii="Arial" w:eastAsia="Times New Roman" w:hAnsi="Arial" w:cs="Arial"/>
          <w:b/>
          <w:bCs/>
          <w:kern w:val="36"/>
          <w:sz w:val="28"/>
          <w:szCs w:val="28"/>
          <w:lang w:eastAsia="de-DE"/>
        </w:rPr>
        <w:t xml:space="preserve">Der neue Kurzheckbagger </w:t>
      </w:r>
      <w:proofErr w:type="spellStart"/>
      <w:r w:rsidRPr="005106D8">
        <w:rPr>
          <w:rFonts w:ascii="Arial" w:eastAsia="Times New Roman" w:hAnsi="Arial" w:cs="Arial"/>
          <w:b/>
          <w:bCs/>
          <w:kern w:val="36"/>
          <w:sz w:val="28"/>
          <w:szCs w:val="28"/>
          <w:lang w:eastAsia="de-DE"/>
        </w:rPr>
        <w:t>Cat</w:t>
      </w:r>
      <w:proofErr w:type="spellEnd"/>
      <w:r w:rsidRPr="005106D8">
        <w:rPr>
          <w:rFonts w:ascii="Arial" w:eastAsia="Times New Roman" w:hAnsi="Arial" w:cs="Arial"/>
          <w:b/>
          <w:bCs/>
          <w:kern w:val="36"/>
          <w:sz w:val="28"/>
          <w:szCs w:val="28"/>
          <w:lang w:eastAsia="de-DE"/>
        </w:rPr>
        <w:t xml:space="preserve"> 315 der nächsten Generation</w:t>
      </w:r>
      <w:r>
        <w:rPr>
          <w:rFonts w:ascii="Arial" w:eastAsia="Times New Roman" w:hAnsi="Arial" w:cs="Arial"/>
          <w:b/>
          <w:bCs/>
          <w:kern w:val="36"/>
          <w:sz w:val="28"/>
          <w:szCs w:val="28"/>
          <w:lang w:eastAsia="de-DE"/>
        </w:rPr>
        <w:t xml:space="preserve"> braucht wenig Platz und</w:t>
      </w:r>
      <w:r w:rsidRPr="005106D8">
        <w:rPr>
          <w:rFonts w:ascii="Arial" w:eastAsia="Times New Roman" w:hAnsi="Arial" w:cs="Arial"/>
          <w:b/>
          <w:bCs/>
          <w:kern w:val="36"/>
          <w:sz w:val="28"/>
          <w:szCs w:val="28"/>
          <w:lang w:eastAsia="de-DE"/>
        </w:rPr>
        <w:t xml:space="preserve"> </w:t>
      </w:r>
      <w:r>
        <w:rPr>
          <w:rFonts w:ascii="Arial" w:eastAsia="Times New Roman" w:hAnsi="Arial" w:cs="Arial"/>
          <w:b/>
          <w:bCs/>
          <w:kern w:val="36"/>
          <w:sz w:val="28"/>
          <w:szCs w:val="28"/>
          <w:lang w:eastAsia="de-DE"/>
        </w:rPr>
        <w:t>arbeitet produktiver.</w:t>
      </w:r>
    </w:p>
    <w:p w14:paraId="036EC40E" w14:textId="77777777" w:rsidR="008C49C3" w:rsidRPr="005106D8" w:rsidRDefault="008C49C3" w:rsidP="008C49C3">
      <w:pPr>
        <w:spacing w:before="100" w:beforeAutospacing="1" w:after="100" w:afterAutospacing="1"/>
        <w:rPr>
          <w:rFonts w:ascii="Arial" w:eastAsia="Times New Roman" w:hAnsi="Arial" w:cs="Arial"/>
          <w:lang w:eastAsia="de-DE"/>
        </w:rPr>
      </w:pPr>
      <w:r>
        <w:rPr>
          <w:rFonts w:ascii="Arial" w:eastAsia="Times New Roman" w:hAnsi="Arial" w:cs="Arial"/>
          <w:lang w:eastAsia="de-DE"/>
        </w:rPr>
        <w:t>Garching (KF). Wendig und sehr leistungsstark ist d</w:t>
      </w:r>
      <w:r w:rsidRPr="005106D8">
        <w:rPr>
          <w:rFonts w:ascii="Arial" w:eastAsia="Times New Roman" w:hAnsi="Arial" w:cs="Arial"/>
          <w:lang w:eastAsia="de-DE"/>
        </w:rPr>
        <w:t xml:space="preserve">er neue Bagger </w:t>
      </w:r>
      <w:proofErr w:type="spellStart"/>
      <w:r w:rsidRPr="005106D8">
        <w:rPr>
          <w:rFonts w:ascii="Arial" w:eastAsia="Times New Roman" w:hAnsi="Arial" w:cs="Arial"/>
          <w:lang w:eastAsia="de-DE"/>
        </w:rPr>
        <w:t>Cat</w:t>
      </w:r>
      <w:proofErr w:type="spellEnd"/>
      <w:r w:rsidRPr="005106D8">
        <w:rPr>
          <w:rFonts w:ascii="Arial" w:eastAsia="Times New Roman" w:hAnsi="Arial" w:cs="Arial"/>
          <w:lang w:eastAsia="de-DE"/>
        </w:rPr>
        <w:t xml:space="preserve"> 315 der nächsten Generation </w:t>
      </w:r>
      <w:r>
        <w:rPr>
          <w:rFonts w:ascii="Arial" w:eastAsia="Times New Roman" w:hAnsi="Arial" w:cs="Arial"/>
          <w:lang w:eastAsia="de-DE"/>
        </w:rPr>
        <w:t>vor allem durch seine</w:t>
      </w:r>
      <w:r w:rsidRPr="005106D8">
        <w:rPr>
          <w:rFonts w:ascii="Arial" w:eastAsia="Times New Roman" w:hAnsi="Arial" w:cs="Arial"/>
          <w:lang w:eastAsia="de-DE"/>
        </w:rPr>
        <w:t xml:space="preserve"> K</w:t>
      </w:r>
      <w:r>
        <w:rPr>
          <w:rFonts w:ascii="Arial" w:eastAsia="Times New Roman" w:hAnsi="Arial" w:cs="Arial"/>
          <w:lang w:eastAsia="de-DE"/>
        </w:rPr>
        <w:t>urzheck</w:t>
      </w:r>
      <w:r w:rsidRPr="005106D8">
        <w:rPr>
          <w:rFonts w:ascii="Arial" w:eastAsia="Times New Roman" w:hAnsi="Arial" w:cs="Arial"/>
          <w:lang w:eastAsia="de-DE"/>
        </w:rPr>
        <w:t>bauweise</w:t>
      </w:r>
      <w:r>
        <w:rPr>
          <w:rFonts w:ascii="Arial" w:eastAsia="Times New Roman" w:hAnsi="Arial" w:cs="Arial"/>
          <w:lang w:eastAsia="de-DE"/>
        </w:rPr>
        <w:t xml:space="preserve">. </w:t>
      </w:r>
      <w:r w:rsidRPr="005106D8">
        <w:rPr>
          <w:rFonts w:ascii="Arial" w:eastAsia="Times New Roman" w:hAnsi="Arial" w:cs="Arial"/>
          <w:lang w:eastAsia="de-DE"/>
        </w:rPr>
        <w:t xml:space="preserve">Er verfügt über einen neuen Antriebsstrang, neue </w:t>
      </w:r>
      <w:r>
        <w:rPr>
          <w:rFonts w:ascii="Arial" w:eastAsia="Times New Roman" w:hAnsi="Arial" w:cs="Arial"/>
          <w:lang w:eastAsia="de-DE"/>
        </w:rPr>
        <w:t>Assistenzsysteme</w:t>
      </w:r>
      <w:r w:rsidRPr="005106D8">
        <w:rPr>
          <w:rFonts w:ascii="Arial" w:eastAsia="Times New Roman" w:hAnsi="Arial" w:cs="Arial"/>
          <w:lang w:eastAsia="de-DE"/>
        </w:rPr>
        <w:t xml:space="preserve"> und einfachere Wartungsprozesse, die für mehr Leistung, Effizienz und Produktivität sorgen. Ausgestattet mit einer geräumigen neuen Fahrerkabine bietet der neue Bagger eine komfortablere Arbeitsumgebung als </w:t>
      </w:r>
      <w:r>
        <w:rPr>
          <w:rFonts w:ascii="Arial" w:eastAsia="Times New Roman" w:hAnsi="Arial" w:cs="Arial"/>
          <w:lang w:eastAsia="de-DE"/>
        </w:rPr>
        <w:t xml:space="preserve">sein Vorgänger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315F. </w:t>
      </w:r>
      <w:r w:rsidRPr="005106D8">
        <w:rPr>
          <w:rFonts w:ascii="Arial" w:eastAsia="Times New Roman" w:hAnsi="Arial" w:cs="Arial"/>
          <w:lang w:eastAsia="de-DE"/>
        </w:rPr>
        <w:t>Die K</w:t>
      </w:r>
      <w:r>
        <w:rPr>
          <w:rFonts w:ascii="Arial" w:eastAsia="Times New Roman" w:hAnsi="Arial" w:cs="Arial"/>
          <w:lang w:eastAsia="de-DE"/>
        </w:rPr>
        <w:t>urzheck</w:t>
      </w:r>
      <w:r w:rsidRPr="005106D8">
        <w:rPr>
          <w:rFonts w:ascii="Arial" w:eastAsia="Times New Roman" w:hAnsi="Arial" w:cs="Arial"/>
          <w:lang w:eastAsia="de-DE"/>
        </w:rPr>
        <w:t>bauweise stellt sicher, dass der Fahrer auch auf Baustellen mit wenig Platz ohne Probleme graben, schwenken und auskippen kann.</w:t>
      </w:r>
    </w:p>
    <w:p w14:paraId="4B63FBFE" w14:textId="77777777" w:rsidR="008C49C3" w:rsidRPr="005106D8" w:rsidRDefault="008C49C3" w:rsidP="008C49C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Mit der Technologie der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Bagger der neuen Generation und deren Assistenzsystemen steigt </w:t>
      </w:r>
      <w:r w:rsidRPr="005106D8">
        <w:rPr>
          <w:rFonts w:ascii="Arial" w:eastAsia="Times New Roman" w:hAnsi="Arial" w:cs="Arial"/>
          <w:lang w:eastAsia="de-DE"/>
        </w:rPr>
        <w:t xml:space="preserve">die Produktivität um bis zu 45 Prozent im Vergleich zu herkömmlichen </w:t>
      </w:r>
      <w:r>
        <w:rPr>
          <w:rFonts w:ascii="Arial" w:eastAsia="Times New Roman" w:hAnsi="Arial" w:cs="Arial"/>
          <w:lang w:eastAsia="de-DE"/>
        </w:rPr>
        <w:t xml:space="preserve">Einsätzen, </w:t>
      </w:r>
      <w:r w:rsidRPr="005106D8">
        <w:rPr>
          <w:rFonts w:ascii="Arial" w:eastAsia="Times New Roman" w:hAnsi="Arial" w:cs="Arial"/>
          <w:lang w:eastAsia="de-DE"/>
        </w:rPr>
        <w:t xml:space="preserve">was </w:t>
      </w:r>
      <w:r>
        <w:rPr>
          <w:rFonts w:ascii="Arial" w:eastAsia="Times New Roman" w:hAnsi="Arial" w:cs="Arial"/>
          <w:lang w:eastAsia="de-DE"/>
        </w:rPr>
        <w:t xml:space="preserve">den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315</w:t>
      </w:r>
      <w:r w:rsidRPr="005106D8">
        <w:rPr>
          <w:rFonts w:ascii="Arial" w:eastAsia="Times New Roman" w:hAnsi="Arial" w:cs="Arial"/>
          <w:lang w:eastAsia="de-DE"/>
        </w:rPr>
        <w:t xml:space="preserve"> zu</w:t>
      </w:r>
      <w:r>
        <w:rPr>
          <w:rFonts w:ascii="Arial" w:eastAsia="Times New Roman" w:hAnsi="Arial" w:cs="Arial"/>
          <w:lang w:eastAsia="de-DE"/>
        </w:rPr>
        <w:t xml:space="preserve">m vielleicht </w:t>
      </w:r>
      <w:r w:rsidRPr="005106D8">
        <w:rPr>
          <w:rFonts w:ascii="Arial" w:eastAsia="Times New Roman" w:hAnsi="Arial" w:cs="Arial"/>
          <w:lang w:eastAsia="de-DE"/>
        </w:rPr>
        <w:t xml:space="preserve">produktivsten </w:t>
      </w:r>
      <w:proofErr w:type="spellStart"/>
      <w:r w:rsidRPr="005106D8">
        <w:rPr>
          <w:rFonts w:ascii="Arial" w:eastAsia="Times New Roman" w:hAnsi="Arial" w:cs="Arial"/>
          <w:lang w:eastAsia="de-DE"/>
        </w:rPr>
        <w:t>Cat</w:t>
      </w:r>
      <w:proofErr w:type="spellEnd"/>
      <w:r>
        <w:rPr>
          <w:rFonts w:ascii="Arial" w:eastAsia="Times New Roman" w:hAnsi="Arial" w:cs="Arial"/>
          <w:lang w:eastAsia="de-DE"/>
        </w:rPr>
        <w:t xml:space="preserve"> </w:t>
      </w:r>
      <w:r w:rsidRPr="005106D8">
        <w:rPr>
          <w:rFonts w:ascii="Arial" w:eastAsia="Times New Roman" w:hAnsi="Arial" w:cs="Arial"/>
          <w:lang w:eastAsia="de-DE"/>
        </w:rPr>
        <w:t xml:space="preserve">Bagger in der Größenklasse von 15 Tonnen macht. </w:t>
      </w:r>
      <w:r>
        <w:rPr>
          <w:rFonts w:ascii="Arial" w:eastAsia="Times New Roman" w:hAnsi="Arial" w:cs="Arial"/>
          <w:lang w:eastAsia="de-DE"/>
        </w:rPr>
        <w:t xml:space="preserve">Zum Standard gehört natürlich auch bei dieser Maschine das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Flottenmanagement für die Optimierung aller Prozesse rund um die Maschine und die Bauabläufe.</w:t>
      </w:r>
    </w:p>
    <w:p w14:paraId="55C70DDF"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b/>
          <w:bCs/>
          <w:lang w:eastAsia="de-DE"/>
        </w:rPr>
        <w:t>Leistungssteigerungen</w:t>
      </w:r>
    </w:p>
    <w:p w14:paraId="506C129B"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Das fortschrittliche Hydrauliksystem des neuen Baggers 315 sorgt für eine optimale Balance zwischen Leistung und Effizienz</w:t>
      </w:r>
      <w:r>
        <w:rPr>
          <w:rFonts w:ascii="Arial" w:eastAsia="Times New Roman" w:hAnsi="Arial" w:cs="Arial"/>
          <w:lang w:eastAsia="de-DE"/>
        </w:rPr>
        <w:t>. Die elektrohydraulische Vorsteuerung</w:t>
      </w:r>
      <w:r w:rsidRPr="005106D8">
        <w:rPr>
          <w:rFonts w:ascii="Arial" w:eastAsia="Times New Roman" w:hAnsi="Arial" w:cs="Arial"/>
          <w:lang w:eastAsia="de-DE"/>
        </w:rPr>
        <w:t xml:space="preserve"> </w:t>
      </w:r>
      <w:r>
        <w:rPr>
          <w:rFonts w:ascii="Arial" w:eastAsia="Times New Roman" w:hAnsi="Arial" w:cs="Arial"/>
          <w:lang w:eastAsia="de-DE"/>
        </w:rPr>
        <w:t xml:space="preserve">reduziert Leitungsverluste durch den Wegfall der hydraulischen Vorsteuerleitungen, vereinfacht das Hydrauliksystem und ermöglicht eine neue Flexibilität bei Funktionalität und Abstimmung. </w:t>
      </w:r>
      <w:r w:rsidRPr="005106D8">
        <w:rPr>
          <w:rFonts w:ascii="Arial" w:eastAsia="Times New Roman" w:hAnsi="Arial" w:cs="Arial"/>
          <w:lang w:eastAsia="de-DE"/>
        </w:rPr>
        <w:t xml:space="preserve">Das um 10 Prozent höhere Schwenkmoment gestattet ein effizienteres Arbeiten an Hängen und </w:t>
      </w:r>
      <w:r>
        <w:rPr>
          <w:rFonts w:ascii="Arial" w:eastAsia="Times New Roman" w:hAnsi="Arial" w:cs="Arial"/>
          <w:lang w:eastAsia="de-DE"/>
        </w:rPr>
        <w:t>verkürzt die Ladezyklen</w:t>
      </w:r>
      <w:r w:rsidRPr="005106D8">
        <w:rPr>
          <w:rFonts w:ascii="Arial" w:eastAsia="Times New Roman" w:hAnsi="Arial" w:cs="Arial"/>
          <w:lang w:eastAsia="de-DE"/>
        </w:rPr>
        <w:t xml:space="preserve">. Mit dem Antriebssystem, das eine um 14 Prozent höhere Zugkraft bietet, lässt sich der Bagger selbst bei schwierigsten Bodenbedingungen und Steigungen leicht </w:t>
      </w:r>
      <w:r>
        <w:rPr>
          <w:rFonts w:ascii="Arial" w:eastAsia="Times New Roman" w:hAnsi="Arial" w:cs="Arial"/>
          <w:lang w:eastAsia="de-DE"/>
        </w:rPr>
        <w:t>und sicher steuer</w:t>
      </w:r>
      <w:r w:rsidRPr="005106D8">
        <w:rPr>
          <w:rFonts w:ascii="Arial" w:eastAsia="Times New Roman" w:hAnsi="Arial" w:cs="Arial"/>
          <w:lang w:eastAsia="de-DE"/>
        </w:rPr>
        <w:t xml:space="preserve">n. Die neuartigen </w:t>
      </w:r>
      <w:proofErr w:type="spellStart"/>
      <w:r w:rsidRPr="005106D8">
        <w:rPr>
          <w:rFonts w:ascii="Arial" w:eastAsia="Times New Roman" w:hAnsi="Arial" w:cs="Arial"/>
          <w:lang w:eastAsia="de-DE"/>
        </w:rPr>
        <w:t>Cat</w:t>
      </w:r>
      <w:proofErr w:type="spellEnd"/>
      <w:r w:rsidRPr="005106D8">
        <w:rPr>
          <w:rFonts w:ascii="Arial" w:eastAsia="Times New Roman" w:hAnsi="Arial" w:cs="Arial"/>
          <w:lang w:eastAsia="de-DE"/>
        </w:rPr>
        <w:t xml:space="preserve"> </w:t>
      </w:r>
      <w:proofErr w:type="spellStart"/>
      <w:r w:rsidRPr="005106D8">
        <w:rPr>
          <w:rFonts w:ascii="Arial" w:eastAsia="Times New Roman" w:hAnsi="Arial" w:cs="Arial"/>
          <w:lang w:eastAsia="de-DE"/>
        </w:rPr>
        <w:t>Advansy</w:t>
      </w:r>
      <w:r>
        <w:rPr>
          <w:rFonts w:ascii="Arial" w:eastAsia="Times New Roman" w:hAnsi="Arial" w:cs="Arial"/>
          <w:lang w:eastAsia="de-DE"/>
        </w:rPr>
        <w:t>s</w:t>
      </w:r>
      <w:proofErr w:type="spellEnd"/>
      <w:r w:rsidRPr="005106D8">
        <w:rPr>
          <w:rFonts w:ascii="Arial" w:eastAsia="Times New Roman" w:hAnsi="Arial" w:cs="Arial"/>
          <w:lang w:eastAsia="de-DE"/>
        </w:rPr>
        <w:t>-Löffel</w:t>
      </w:r>
      <w:r>
        <w:rPr>
          <w:rFonts w:ascii="Arial" w:eastAsia="Times New Roman" w:hAnsi="Arial" w:cs="Arial"/>
          <w:lang w:eastAsia="de-DE"/>
        </w:rPr>
        <w:t>zähne</w:t>
      </w:r>
      <w:r w:rsidRPr="005106D8">
        <w:rPr>
          <w:rFonts w:ascii="Arial" w:eastAsia="Times New Roman" w:hAnsi="Arial" w:cs="Arial"/>
          <w:lang w:eastAsia="de-DE"/>
        </w:rPr>
        <w:t xml:space="preserve"> </w:t>
      </w:r>
      <w:r>
        <w:rPr>
          <w:rFonts w:ascii="Arial" w:eastAsia="Times New Roman" w:hAnsi="Arial" w:cs="Arial"/>
          <w:lang w:eastAsia="de-DE"/>
        </w:rPr>
        <w:t>versprechen</w:t>
      </w:r>
      <w:r w:rsidRPr="005106D8">
        <w:rPr>
          <w:rFonts w:ascii="Arial" w:eastAsia="Times New Roman" w:hAnsi="Arial" w:cs="Arial"/>
          <w:lang w:eastAsia="de-DE"/>
        </w:rPr>
        <w:t xml:space="preserve"> längere Lebensdauer und </w:t>
      </w:r>
      <w:r>
        <w:rPr>
          <w:rFonts w:ascii="Arial" w:eastAsia="Times New Roman" w:hAnsi="Arial" w:cs="Arial"/>
          <w:lang w:eastAsia="de-DE"/>
        </w:rPr>
        <w:t>lassen sich sehr einfach vor Ort austauschen.</w:t>
      </w:r>
    </w:p>
    <w:p w14:paraId="5D12A20B" w14:textId="77777777" w:rsidR="008C49C3"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 xml:space="preserve">Der leistungsstärkere </w:t>
      </w:r>
      <w:proofErr w:type="spellStart"/>
      <w:r w:rsidRPr="005106D8">
        <w:rPr>
          <w:rFonts w:ascii="Arial" w:eastAsia="Times New Roman" w:hAnsi="Arial" w:cs="Arial"/>
          <w:lang w:eastAsia="de-DE"/>
        </w:rPr>
        <w:t>Cat</w:t>
      </w:r>
      <w:proofErr w:type="spellEnd"/>
      <w:r w:rsidRPr="005106D8">
        <w:rPr>
          <w:rFonts w:ascii="Arial" w:eastAsia="Times New Roman" w:hAnsi="Arial" w:cs="Arial"/>
          <w:lang w:eastAsia="de-DE"/>
        </w:rPr>
        <w:t xml:space="preserve">-Motor C3.6 des neuen Baggers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w:t>
      </w:r>
      <w:r w:rsidRPr="005106D8">
        <w:rPr>
          <w:rFonts w:ascii="Arial" w:eastAsia="Times New Roman" w:hAnsi="Arial" w:cs="Arial"/>
          <w:lang w:eastAsia="de-DE"/>
        </w:rPr>
        <w:t>315 erfüllt die strenge Emissionsnorm</w:t>
      </w:r>
      <w:r>
        <w:rPr>
          <w:rFonts w:ascii="Arial" w:eastAsia="Times New Roman" w:hAnsi="Arial" w:cs="Arial"/>
          <w:lang w:eastAsia="de-DE"/>
        </w:rPr>
        <w:t xml:space="preserve"> der </w:t>
      </w:r>
      <w:r w:rsidRPr="005106D8">
        <w:rPr>
          <w:rFonts w:ascii="Arial" w:eastAsia="Times New Roman" w:hAnsi="Arial" w:cs="Arial"/>
          <w:lang w:eastAsia="de-DE"/>
        </w:rPr>
        <w:t>Stufe V</w:t>
      </w:r>
      <w:r>
        <w:rPr>
          <w:rFonts w:ascii="Arial" w:eastAsia="Times New Roman" w:hAnsi="Arial" w:cs="Arial"/>
          <w:lang w:eastAsia="de-DE"/>
        </w:rPr>
        <w:t xml:space="preserve">. </w:t>
      </w:r>
      <w:r w:rsidRPr="005106D8">
        <w:rPr>
          <w:rFonts w:ascii="Arial" w:eastAsia="Times New Roman" w:hAnsi="Arial" w:cs="Arial"/>
          <w:lang w:eastAsia="de-DE"/>
        </w:rPr>
        <w:t xml:space="preserve">Im Smart-Betriebsmodus werden die Motor- und die Hydraulikleistung automatisch an die Grabbedingungen angepasst, um Kraftstoff zu sparen. </w:t>
      </w:r>
    </w:p>
    <w:p w14:paraId="6C35DB1A" w14:textId="77777777" w:rsidR="008C49C3" w:rsidRDefault="008C49C3" w:rsidP="008C49C3">
      <w:pPr>
        <w:spacing w:before="100" w:beforeAutospacing="1" w:after="100" w:afterAutospacing="1"/>
        <w:rPr>
          <w:rFonts w:ascii="Arial" w:eastAsia="Times New Roman" w:hAnsi="Arial" w:cs="Arial"/>
          <w:b/>
          <w:bCs/>
          <w:lang w:eastAsia="de-DE"/>
        </w:rPr>
      </w:pPr>
    </w:p>
    <w:p w14:paraId="0F645FE2" w14:textId="77777777" w:rsidR="008C49C3" w:rsidRDefault="008C49C3" w:rsidP="008C49C3">
      <w:pPr>
        <w:spacing w:before="100" w:beforeAutospacing="1" w:after="100" w:afterAutospacing="1"/>
        <w:rPr>
          <w:rFonts w:ascii="Arial" w:eastAsia="Times New Roman" w:hAnsi="Arial" w:cs="Arial"/>
          <w:b/>
          <w:bCs/>
          <w:lang w:eastAsia="de-DE"/>
        </w:rPr>
      </w:pPr>
    </w:p>
    <w:p w14:paraId="2EDF62C1" w14:textId="69236EF3" w:rsidR="008C49C3" w:rsidRPr="00B55DDE" w:rsidRDefault="008C49C3" w:rsidP="008C49C3">
      <w:pPr>
        <w:spacing w:before="100" w:beforeAutospacing="1" w:after="100" w:afterAutospacing="1"/>
        <w:rPr>
          <w:rFonts w:ascii="Arial" w:eastAsia="Times New Roman" w:hAnsi="Arial" w:cs="Arial"/>
          <w:lang w:eastAsia="de-DE"/>
        </w:rPr>
      </w:pPr>
      <w:bookmarkStart w:id="0" w:name="_GoBack"/>
      <w:bookmarkEnd w:id="0"/>
      <w:r>
        <w:rPr>
          <w:rFonts w:ascii="Arial" w:eastAsia="Times New Roman" w:hAnsi="Arial" w:cs="Arial"/>
          <w:b/>
          <w:bCs/>
          <w:lang w:eastAsia="de-DE"/>
        </w:rPr>
        <w:lastRenderedPageBreak/>
        <w:t>Effizienter</w:t>
      </w:r>
      <w:r w:rsidRPr="00B55DDE">
        <w:rPr>
          <w:rFonts w:ascii="Arial" w:eastAsia="Times New Roman" w:hAnsi="Arial" w:cs="Arial"/>
          <w:b/>
          <w:bCs/>
          <w:lang w:eastAsia="de-DE"/>
        </w:rPr>
        <w:t xml:space="preserve"> durch Assistenzsysteme </w:t>
      </w:r>
    </w:p>
    <w:p w14:paraId="4ADC4906" w14:textId="77777777" w:rsidR="008C49C3" w:rsidRPr="00B55DDE" w:rsidRDefault="008C49C3" w:rsidP="008C49C3">
      <w:pPr>
        <w:spacing w:before="100" w:beforeAutospacing="1" w:after="100" w:afterAutospacing="1"/>
        <w:rPr>
          <w:rFonts w:ascii="Arial" w:eastAsia="Times New Roman" w:hAnsi="Arial" w:cs="Arial"/>
          <w:lang w:eastAsia="de-DE"/>
        </w:rPr>
      </w:pPr>
      <w:r w:rsidRPr="00B55DDE">
        <w:rPr>
          <w:rFonts w:ascii="Arial" w:eastAsia="Times New Roman" w:hAnsi="Arial" w:cs="Arial"/>
          <w:lang w:eastAsia="de-DE"/>
        </w:rPr>
        <w:t xml:space="preserve">Der neue </w:t>
      </w:r>
      <w:proofErr w:type="spellStart"/>
      <w:r w:rsidRPr="00B55DDE">
        <w:rPr>
          <w:rFonts w:ascii="Arial" w:eastAsia="Times New Roman" w:hAnsi="Arial" w:cs="Arial"/>
          <w:lang w:eastAsia="de-DE"/>
        </w:rPr>
        <w:t>Cat</w:t>
      </w:r>
      <w:proofErr w:type="spellEnd"/>
      <w:r w:rsidRPr="00B55DDE">
        <w:rPr>
          <w:rFonts w:ascii="Arial" w:eastAsia="Times New Roman" w:hAnsi="Arial" w:cs="Arial"/>
          <w:lang w:eastAsia="de-DE"/>
        </w:rPr>
        <w:t xml:space="preserve"> 315 setzt mit seiner überlegenen Leistung einen neuen Produktivitätsmaßstab bei Kurzheckbaggern der 15-Tonnen-Klasse. Er verfügt serienmäßig über eine Fülle von produktivitätssteigernden Assistenzsystemen, die eine um bis zu 45 Prozent höhere Fahrereffizienz ermöglichen. Das serienmäßige </w:t>
      </w:r>
      <w:proofErr w:type="spellStart"/>
      <w:r w:rsidRPr="00B55DDE">
        <w:rPr>
          <w:rFonts w:ascii="Arial" w:eastAsia="Times New Roman" w:hAnsi="Arial" w:cs="Arial"/>
          <w:lang w:eastAsia="de-DE"/>
        </w:rPr>
        <w:t>Cat</w:t>
      </w:r>
      <w:proofErr w:type="spellEnd"/>
      <w:r w:rsidRPr="00B55DDE">
        <w:rPr>
          <w:rFonts w:ascii="Arial" w:eastAsia="Times New Roman" w:hAnsi="Arial" w:cs="Arial"/>
          <w:lang w:eastAsia="de-DE"/>
        </w:rPr>
        <w:t xml:space="preserve"> Payload ermöglicht das Wiegen der Nutzlast während des Betriebs. Dadurch kann der Fahrer jedes Mal präzise Ladeziele erreichen und die Ladeeffizienz verbessern. Die standardmäßige Ausstattung mit der Maschinensteuerung </w:t>
      </w:r>
      <w:proofErr w:type="spellStart"/>
      <w:r w:rsidRPr="00B55DDE">
        <w:rPr>
          <w:rFonts w:ascii="Arial" w:eastAsia="Times New Roman" w:hAnsi="Arial" w:cs="Arial"/>
          <w:lang w:eastAsia="de-DE"/>
        </w:rPr>
        <w:t>Cat</w:t>
      </w:r>
      <w:proofErr w:type="spellEnd"/>
      <w:r w:rsidRPr="00B55DDE">
        <w:rPr>
          <w:rFonts w:ascii="Arial" w:eastAsia="Times New Roman" w:hAnsi="Arial" w:cs="Arial"/>
          <w:lang w:eastAsia="de-DE"/>
        </w:rPr>
        <w:t xml:space="preserve"> Grade mit 2D reicht für viele klassische Baggeraufgaben schon aus.  Für weitergehende Ansprüche besteht die Aufrüstmöglichkeit auf Grade mit </w:t>
      </w:r>
      <w:proofErr w:type="spellStart"/>
      <w:r w:rsidRPr="00B55DDE">
        <w:rPr>
          <w:rFonts w:ascii="Arial" w:eastAsia="Times New Roman" w:hAnsi="Arial" w:cs="Arial"/>
          <w:lang w:eastAsia="de-DE"/>
        </w:rPr>
        <w:t>Advanced</w:t>
      </w:r>
      <w:proofErr w:type="spellEnd"/>
      <w:r w:rsidRPr="00B55DDE">
        <w:rPr>
          <w:rFonts w:ascii="Arial" w:eastAsia="Times New Roman" w:hAnsi="Arial" w:cs="Arial"/>
          <w:lang w:eastAsia="de-DE"/>
        </w:rPr>
        <w:t xml:space="preserve"> 2D oder Grade mit 3D.</w:t>
      </w:r>
    </w:p>
    <w:p w14:paraId="7FEA4CE2" w14:textId="77777777" w:rsidR="008C49C3" w:rsidRPr="00B55DDE" w:rsidRDefault="008C49C3" w:rsidP="008C49C3">
      <w:pPr>
        <w:spacing w:before="100" w:beforeAutospacing="1" w:after="100" w:afterAutospacing="1"/>
        <w:rPr>
          <w:rFonts w:ascii="Arial" w:eastAsia="Times New Roman" w:hAnsi="Arial" w:cs="Arial"/>
          <w:lang w:eastAsia="de-DE"/>
        </w:rPr>
      </w:pPr>
      <w:r w:rsidRPr="00B55DDE">
        <w:rPr>
          <w:rFonts w:ascii="Arial" w:eastAsia="Times New Roman" w:hAnsi="Arial" w:cs="Arial"/>
          <w:lang w:eastAsia="de-DE"/>
        </w:rPr>
        <w:t xml:space="preserve">Die Serienausstattung mit Flottenmanagement verbindet die Maschine mit dem Büro zur Meldung wichtiger Betriebsdaten wie Kraftstoffverbrauch, Nutzlastzusammenfassungen und Fehlercodes für ein noch effizienteres Flottenmanagement. Beim 315 bietet die neue Fehlersuche per Fernzugriff den Servicetechnikern die Möglichkeit zur Ausführung von Diagnosen und Tests ohne Anfahrt. Die vom Flottenmanagement erfassten Maschinendaten werden in Echtzeit, ohne Beeinträchtigung </w:t>
      </w:r>
      <w:r>
        <w:rPr>
          <w:rFonts w:ascii="Arial" w:eastAsia="Times New Roman" w:hAnsi="Arial" w:cs="Arial"/>
          <w:lang w:eastAsia="de-DE"/>
        </w:rPr>
        <w:t xml:space="preserve">und ohne </w:t>
      </w:r>
      <w:r w:rsidRPr="00B55DDE">
        <w:rPr>
          <w:rFonts w:ascii="Arial" w:eastAsia="Times New Roman" w:hAnsi="Arial" w:cs="Arial"/>
          <w:lang w:eastAsia="de-DE"/>
        </w:rPr>
        <w:t xml:space="preserve">Maschinen-Stopp analysiert. Die neue Software-Aktualisierungsfunktion Remote Flash wird auf den Produktionsplan der Maschine abgestimmt und findet über Nacht oder in Arbeitspausen statt. </w:t>
      </w:r>
    </w:p>
    <w:p w14:paraId="5A9474E8"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b/>
          <w:bCs/>
          <w:lang w:eastAsia="de-DE"/>
        </w:rPr>
        <w:t>Einfacher und komfortabler Betrieb</w:t>
      </w:r>
    </w:p>
    <w:p w14:paraId="0C55DD66"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 xml:space="preserve">Die neue, um 13 Prozent größere Fahrerkabine ist in verschiedenen </w:t>
      </w:r>
      <w:r>
        <w:rPr>
          <w:rFonts w:ascii="Arial" w:eastAsia="Times New Roman" w:hAnsi="Arial" w:cs="Arial"/>
          <w:lang w:eastAsia="de-DE"/>
        </w:rPr>
        <w:t>Ausführungen</w:t>
      </w:r>
      <w:r w:rsidRPr="005106D8">
        <w:rPr>
          <w:rFonts w:ascii="Arial" w:eastAsia="Times New Roman" w:hAnsi="Arial" w:cs="Arial"/>
          <w:lang w:eastAsia="de-DE"/>
        </w:rPr>
        <w:t xml:space="preserve"> – </w:t>
      </w:r>
      <w:proofErr w:type="spellStart"/>
      <w:r w:rsidRPr="005106D8">
        <w:rPr>
          <w:rFonts w:ascii="Arial" w:eastAsia="Times New Roman" w:hAnsi="Arial" w:cs="Arial"/>
          <w:lang w:eastAsia="de-DE"/>
        </w:rPr>
        <w:t>Deluxe</w:t>
      </w:r>
      <w:proofErr w:type="spellEnd"/>
      <w:r w:rsidRPr="005106D8">
        <w:rPr>
          <w:rFonts w:ascii="Arial" w:eastAsia="Times New Roman" w:hAnsi="Arial" w:cs="Arial"/>
          <w:lang w:eastAsia="de-DE"/>
        </w:rPr>
        <w:t xml:space="preserve"> und Premium – erhältlich, steigert die Produktivität des Fahrers und bietet ein um 60 Prozent größeres Sichtfeld, um die Betriebssicherheit zu erhöhen. Modernste Viskos</w:t>
      </w:r>
      <w:r>
        <w:rPr>
          <w:rFonts w:ascii="Arial" w:eastAsia="Times New Roman" w:hAnsi="Arial" w:cs="Arial"/>
          <w:lang w:eastAsia="de-DE"/>
        </w:rPr>
        <w:t>e</w:t>
      </w:r>
      <w:r w:rsidRPr="005106D8">
        <w:rPr>
          <w:rFonts w:ascii="Arial" w:eastAsia="Times New Roman" w:hAnsi="Arial" w:cs="Arial"/>
          <w:lang w:eastAsia="de-DE"/>
        </w:rPr>
        <w:t xml:space="preserve">lager halten </w:t>
      </w:r>
      <w:r>
        <w:rPr>
          <w:rFonts w:ascii="Arial" w:eastAsia="Times New Roman" w:hAnsi="Arial" w:cs="Arial"/>
          <w:lang w:eastAsia="de-DE"/>
        </w:rPr>
        <w:t xml:space="preserve">sicher </w:t>
      </w:r>
      <w:r w:rsidRPr="005106D8">
        <w:rPr>
          <w:rFonts w:ascii="Arial" w:eastAsia="Times New Roman" w:hAnsi="Arial" w:cs="Arial"/>
          <w:lang w:eastAsia="de-DE"/>
        </w:rPr>
        <w:t xml:space="preserve">Vibrationen von der Fahrerkabine fern. Das neue Standardradio verfügt über USB-Anschlüsse zum Anschließen persönlicher Geräte und Bluetooth-Konnektivität, sodass die Fahrer </w:t>
      </w:r>
      <w:r>
        <w:rPr>
          <w:rFonts w:ascii="Arial" w:eastAsia="Times New Roman" w:hAnsi="Arial" w:cs="Arial"/>
          <w:lang w:eastAsia="de-DE"/>
        </w:rPr>
        <w:t>mit Freisprecheinrichtung</w:t>
      </w:r>
      <w:r w:rsidRPr="005106D8">
        <w:rPr>
          <w:rFonts w:ascii="Arial" w:eastAsia="Times New Roman" w:hAnsi="Arial" w:cs="Arial"/>
          <w:lang w:eastAsia="de-DE"/>
        </w:rPr>
        <w:t xml:space="preserve"> </w:t>
      </w:r>
      <w:r>
        <w:rPr>
          <w:rFonts w:ascii="Arial" w:eastAsia="Times New Roman" w:hAnsi="Arial" w:cs="Arial"/>
          <w:lang w:eastAsia="de-DE"/>
        </w:rPr>
        <w:t>arbeiten</w:t>
      </w:r>
      <w:r w:rsidRPr="005106D8">
        <w:rPr>
          <w:rFonts w:ascii="Arial" w:eastAsia="Times New Roman" w:hAnsi="Arial" w:cs="Arial"/>
          <w:lang w:eastAsia="de-DE"/>
        </w:rPr>
        <w:t xml:space="preserve"> können.</w:t>
      </w:r>
    </w:p>
    <w:p w14:paraId="551B41DC"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 xml:space="preserve">Die neuen </w:t>
      </w:r>
      <w:r>
        <w:rPr>
          <w:rFonts w:ascii="Arial" w:eastAsia="Times New Roman" w:hAnsi="Arial" w:cs="Arial"/>
          <w:lang w:eastAsia="de-DE"/>
        </w:rPr>
        <w:t>K</w:t>
      </w:r>
      <w:r w:rsidRPr="005106D8">
        <w:rPr>
          <w:rFonts w:ascii="Arial" w:eastAsia="Times New Roman" w:hAnsi="Arial" w:cs="Arial"/>
          <w:lang w:eastAsia="de-DE"/>
        </w:rPr>
        <w:t xml:space="preserve">abinenoptionen </w:t>
      </w:r>
      <w:proofErr w:type="spellStart"/>
      <w:r w:rsidRPr="005106D8">
        <w:rPr>
          <w:rFonts w:ascii="Arial" w:eastAsia="Times New Roman" w:hAnsi="Arial" w:cs="Arial"/>
          <w:lang w:eastAsia="de-DE"/>
        </w:rPr>
        <w:t>Deluxe</w:t>
      </w:r>
      <w:proofErr w:type="spellEnd"/>
      <w:r w:rsidRPr="005106D8">
        <w:rPr>
          <w:rFonts w:ascii="Arial" w:eastAsia="Times New Roman" w:hAnsi="Arial" w:cs="Arial"/>
          <w:lang w:eastAsia="de-DE"/>
        </w:rPr>
        <w:t xml:space="preserve"> und Premium für den Bagger 315 verfügen über einen größeren 10</w:t>
      </w:r>
      <w:r>
        <w:rPr>
          <w:rFonts w:ascii="Arial" w:eastAsia="Times New Roman" w:hAnsi="Arial" w:cs="Arial"/>
          <w:lang w:eastAsia="de-DE"/>
        </w:rPr>
        <w:t xml:space="preserve"> Zoll</w:t>
      </w:r>
      <w:r w:rsidRPr="005106D8">
        <w:rPr>
          <w:rFonts w:ascii="Arial" w:eastAsia="Times New Roman" w:hAnsi="Arial" w:cs="Arial"/>
          <w:lang w:eastAsia="de-DE"/>
        </w:rPr>
        <w:t>-</w:t>
      </w:r>
      <w:proofErr w:type="spellStart"/>
      <w:r w:rsidRPr="005106D8">
        <w:rPr>
          <w:rFonts w:ascii="Arial" w:eastAsia="Times New Roman" w:hAnsi="Arial" w:cs="Arial"/>
          <w:lang w:eastAsia="de-DE"/>
        </w:rPr>
        <w:t>Touchscreenmonitor</w:t>
      </w:r>
      <w:proofErr w:type="spellEnd"/>
      <w:r w:rsidRPr="005106D8">
        <w:rPr>
          <w:rFonts w:ascii="Arial" w:eastAsia="Times New Roman" w:hAnsi="Arial" w:cs="Arial"/>
          <w:lang w:eastAsia="de-DE"/>
        </w:rPr>
        <w:t xml:space="preserve"> mit hoher Auflösung, </w:t>
      </w:r>
      <w:r>
        <w:rPr>
          <w:rFonts w:ascii="Arial" w:eastAsia="Times New Roman" w:hAnsi="Arial" w:cs="Arial"/>
          <w:lang w:eastAsia="de-DE"/>
        </w:rPr>
        <w:t>der</w:t>
      </w:r>
      <w:r w:rsidRPr="005106D8">
        <w:rPr>
          <w:rFonts w:ascii="Arial" w:eastAsia="Times New Roman" w:hAnsi="Arial" w:cs="Arial"/>
          <w:lang w:eastAsia="de-DE"/>
        </w:rPr>
        <w:t xml:space="preserve"> eine einfache </w:t>
      </w:r>
      <w:r>
        <w:rPr>
          <w:rFonts w:ascii="Arial" w:eastAsia="Times New Roman" w:hAnsi="Arial" w:cs="Arial"/>
          <w:lang w:eastAsia="de-DE"/>
        </w:rPr>
        <w:t xml:space="preserve">und intuitive </w:t>
      </w:r>
      <w:r w:rsidRPr="005106D8">
        <w:rPr>
          <w:rFonts w:ascii="Arial" w:eastAsia="Times New Roman" w:hAnsi="Arial" w:cs="Arial"/>
          <w:lang w:eastAsia="de-DE"/>
        </w:rPr>
        <w:t xml:space="preserve">Bedienung </w:t>
      </w:r>
      <w:r>
        <w:rPr>
          <w:rFonts w:ascii="Arial" w:eastAsia="Times New Roman" w:hAnsi="Arial" w:cs="Arial"/>
          <w:lang w:eastAsia="de-DE"/>
        </w:rPr>
        <w:t>unterstützt</w:t>
      </w:r>
      <w:r w:rsidRPr="005106D8">
        <w:rPr>
          <w:rFonts w:ascii="Arial" w:eastAsia="Times New Roman" w:hAnsi="Arial" w:cs="Arial"/>
          <w:lang w:eastAsia="de-DE"/>
        </w:rPr>
        <w:t xml:space="preserve">. </w:t>
      </w:r>
      <w:r>
        <w:rPr>
          <w:rFonts w:ascii="Arial" w:eastAsia="Times New Roman" w:hAnsi="Arial" w:cs="Arial"/>
          <w:lang w:eastAsia="de-DE"/>
        </w:rPr>
        <w:t xml:space="preserve">Die </w:t>
      </w:r>
      <w:r w:rsidRPr="005106D8">
        <w:rPr>
          <w:rFonts w:ascii="Arial" w:eastAsia="Times New Roman" w:hAnsi="Arial" w:cs="Arial"/>
          <w:lang w:eastAsia="de-DE"/>
        </w:rPr>
        <w:t xml:space="preserve">Joystick-Einstellungen und der bevorzugte Leistungsmodus </w:t>
      </w:r>
      <w:r>
        <w:rPr>
          <w:rFonts w:ascii="Arial" w:eastAsia="Times New Roman" w:hAnsi="Arial" w:cs="Arial"/>
          <w:lang w:eastAsia="de-DE"/>
        </w:rPr>
        <w:t xml:space="preserve">können </w:t>
      </w:r>
      <w:r w:rsidRPr="005106D8">
        <w:rPr>
          <w:rFonts w:ascii="Arial" w:eastAsia="Times New Roman" w:hAnsi="Arial" w:cs="Arial"/>
          <w:lang w:eastAsia="de-DE"/>
        </w:rPr>
        <w:t xml:space="preserve">schnell über eine spezifische Benutzer-ID am Monitor </w:t>
      </w:r>
      <w:r>
        <w:rPr>
          <w:rFonts w:ascii="Arial" w:eastAsia="Times New Roman" w:hAnsi="Arial" w:cs="Arial"/>
          <w:lang w:eastAsia="de-DE"/>
        </w:rPr>
        <w:t>aufgerufen</w:t>
      </w:r>
      <w:r w:rsidRPr="005106D8">
        <w:rPr>
          <w:rFonts w:ascii="Arial" w:eastAsia="Times New Roman" w:hAnsi="Arial" w:cs="Arial"/>
          <w:lang w:eastAsia="de-DE"/>
        </w:rPr>
        <w:t xml:space="preserve"> werden.</w:t>
      </w:r>
    </w:p>
    <w:p w14:paraId="11BA6A6B" w14:textId="2423C4AB" w:rsidR="008C49C3"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 xml:space="preserve">Die standardmäßig eingebaute Rückfahr- und rechtsseitige Kamera verbessern die Sicht auf den Arbeitsbereich weiter. Das </w:t>
      </w:r>
      <w:r>
        <w:rPr>
          <w:rFonts w:ascii="Arial" w:eastAsia="Times New Roman" w:hAnsi="Arial" w:cs="Arial"/>
          <w:lang w:eastAsia="de-DE"/>
        </w:rPr>
        <w:t>optionale</w:t>
      </w:r>
      <w:r w:rsidRPr="005106D8">
        <w:rPr>
          <w:rFonts w:ascii="Arial" w:eastAsia="Times New Roman" w:hAnsi="Arial" w:cs="Arial"/>
          <w:lang w:eastAsia="de-DE"/>
        </w:rPr>
        <w:t xml:space="preserve"> 360-Grad-Kamerasystem bietet eine exzellente Rundumsicht. Objekte und Personen im gesamten Bereich des Baggers werden in einer einzigen Ansicht angezeigt. Die bessere Schalldämpfung in der Fahrerkabine sorgt dank niedrigerer Innenschallpegel für mehr Komfort. Um an kalten </w:t>
      </w:r>
      <w:r>
        <w:rPr>
          <w:rFonts w:ascii="Arial" w:eastAsia="Times New Roman" w:hAnsi="Arial" w:cs="Arial"/>
          <w:lang w:eastAsia="de-DE"/>
        </w:rPr>
        <w:t>Tagen</w:t>
      </w:r>
      <w:r w:rsidRPr="005106D8">
        <w:rPr>
          <w:rFonts w:ascii="Arial" w:eastAsia="Times New Roman" w:hAnsi="Arial" w:cs="Arial"/>
          <w:lang w:eastAsia="de-DE"/>
        </w:rPr>
        <w:t xml:space="preserve"> schneller starten zu können, liefert </w:t>
      </w:r>
      <w:r>
        <w:rPr>
          <w:rFonts w:ascii="Arial" w:eastAsia="Times New Roman" w:hAnsi="Arial" w:cs="Arial"/>
          <w:lang w:eastAsia="de-DE"/>
        </w:rPr>
        <w:t>die Kabinenheizung</w:t>
      </w:r>
      <w:r w:rsidRPr="005106D8">
        <w:rPr>
          <w:rFonts w:ascii="Arial" w:eastAsia="Times New Roman" w:hAnsi="Arial" w:cs="Arial"/>
          <w:lang w:eastAsia="de-DE"/>
        </w:rPr>
        <w:t xml:space="preserve"> eine um 33 Prozent bessere </w:t>
      </w:r>
      <w:proofErr w:type="spellStart"/>
      <w:r w:rsidRPr="005106D8">
        <w:rPr>
          <w:rFonts w:ascii="Arial" w:eastAsia="Times New Roman" w:hAnsi="Arial" w:cs="Arial"/>
          <w:lang w:eastAsia="de-DE"/>
        </w:rPr>
        <w:t>Entfrosterleistung</w:t>
      </w:r>
      <w:proofErr w:type="spellEnd"/>
      <w:r>
        <w:rPr>
          <w:rFonts w:ascii="Arial" w:eastAsia="Times New Roman" w:hAnsi="Arial" w:cs="Arial"/>
          <w:lang w:eastAsia="de-DE"/>
        </w:rPr>
        <w:t>.</w:t>
      </w:r>
    </w:p>
    <w:p w14:paraId="559083F9" w14:textId="77777777" w:rsidR="008C49C3" w:rsidRPr="005106D8" w:rsidRDefault="008C49C3" w:rsidP="008C49C3">
      <w:pPr>
        <w:spacing w:before="100" w:beforeAutospacing="1" w:after="100" w:afterAutospacing="1"/>
        <w:rPr>
          <w:rFonts w:ascii="Arial" w:eastAsia="Times New Roman" w:hAnsi="Arial" w:cs="Arial"/>
          <w:lang w:eastAsia="de-DE"/>
        </w:rPr>
      </w:pPr>
    </w:p>
    <w:p w14:paraId="37914803"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b/>
          <w:bCs/>
          <w:lang w:eastAsia="de-DE"/>
        </w:rPr>
        <w:t>Wartungsärmer</w:t>
      </w:r>
    </w:p>
    <w:p w14:paraId="5B847D52" w14:textId="77777777" w:rsidR="008C49C3" w:rsidRPr="005106D8"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 xml:space="preserve">Änderungen an der Bauweise des neuen Baggers </w:t>
      </w:r>
      <w:proofErr w:type="spellStart"/>
      <w:r w:rsidRPr="005106D8">
        <w:rPr>
          <w:rFonts w:ascii="Arial" w:eastAsia="Times New Roman" w:hAnsi="Arial" w:cs="Arial"/>
          <w:lang w:eastAsia="de-DE"/>
        </w:rPr>
        <w:t>Cat</w:t>
      </w:r>
      <w:proofErr w:type="spellEnd"/>
      <w:r w:rsidRPr="005106D8">
        <w:rPr>
          <w:rFonts w:ascii="Arial" w:eastAsia="Times New Roman" w:hAnsi="Arial" w:cs="Arial"/>
          <w:lang w:eastAsia="de-DE"/>
        </w:rPr>
        <w:t xml:space="preserve"> 315 senken die Wartungskosten um bis zu 25 Prozent im Vergleich zum 315F L. Wechselintervalle für die Kraftstofffilter liegen bei 500 Betriebsstunden. </w:t>
      </w:r>
      <w:r>
        <w:rPr>
          <w:rFonts w:ascii="Arial" w:eastAsia="Times New Roman" w:hAnsi="Arial" w:cs="Arial"/>
          <w:lang w:eastAsia="de-DE"/>
        </w:rPr>
        <w:t>Der</w:t>
      </w:r>
      <w:r w:rsidRPr="005106D8">
        <w:rPr>
          <w:rFonts w:ascii="Arial" w:eastAsia="Times New Roman" w:hAnsi="Arial" w:cs="Arial"/>
          <w:lang w:eastAsia="de-DE"/>
        </w:rPr>
        <w:t xml:space="preserve"> neue Hydraulikölfilter des Baggers hat eine bessere Filterwirkung, was die Wechselintervalle um 50 Prozent auf 3000 Betriebsstunden verlängert. Der neue Luftfilter der Fahrerkabine weist ein zweimal längeres Reinigungsintervall als der des Vorgängermodells auf.</w:t>
      </w:r>
    </w:p>
    <w:p w14:paraId="04C891A7" w14:textId="77777777" w:rsidR="008C49C3" w:rsidRDefault="008C49C3" w:rsidP="008C49C3">
      <w:pPr>
        <w:spacing w:before="100" w:beforeAutospacing="1" w:after="100" w:afterAutospacing="1"/>
        <w:rPr>
          <w:rFonts w:ascii="Arial" w:eastAsia="Times New Roman" w:hAnsi="Arial" w:cs="Arial"/>
          <w:lang w:eastAsia="de-DE"/>
        </w:rPr>
      </w:pPr>
      <w:r w:rsidRPr="005106D8">
        <w:rPr>
          <w:rFonts w:ascii="Arial" w:eastAsia="Times New Roman" w:hAnsi="Arial" w:cs="Arial"/>
          <w:lang w:eastAsia="de-DE"/>
        </w:rPr>
        <w:t>Die Lebensdauer der Filter und die Wartungsintervalle werden über den hochauflösenden Monitor in der Fahrerkabine überwacht. Alle täglichen Wartungsprüfpunkte sind leicht vom Boden aus zugänglich. Der Motorölstand kann an zwei Stellen – vom Boden aus oder auf der Maschine – per Ölmessst</w:t>
      </w:r>
      <w:r>
        <w:rPr>
          <w:rFonts w:ascii="Arial" w:eastAsia="Times New Roman" w:hAnsi="Arial" w:cs="Arial"/>
          <w:lang w:eastAsia="de-DE"/>
        </w:rPr>
        <w:t>ä</w:t>
      </w:r>
      <w:r w:rsidRPr="005106D8">
        <w:rPr>
          <w:rFonts w:ascii="Arial" w:eastAsia="Times New Roman" w:hAnsi="Arial" w:cs="Arial"/>
          <w:lang w:eastAsia="de-DE"/>
        </w:rPr>
        <w:t>b</w:t>
      </w:r>
      <w:r>
        <w:rPr>
          <w:rFonts w:ascii="Arial" w:eastAsia="Times New Roman" w:hAnsi="Arial" w:cs="Arial"/>
          <w:lang w:eastAsia="de-DE"/>
        </w:rPr>
        <w:t>e</w:t>
      </w:r>
      <w:r w:rsidRPr="005106D8">
        <w:rPr>
          <w:rFonts w:ascii="Arial" w:eastAsia="Times New Roman" w:hAnsi="Arial" w:cs="Arial"/>
          <w:lang w:eastAsia="de-DE"/>
        </w:rPr>
        <w:t xml:space="preserve"> kontrolliert werden. </w:t>
      </w:r>
      <w:r>
        <w:rPr>
          <w:rFonts w:ascii="Arial" w:eastAsia="Times New Roman" w:hAnsi="Arial" w:cs="Arial"/>
          <w:lang w:eastAsia="de-DE"/>
        </w:rPr>
        <w:t>Zapfventile für Betriebsflüssigkeiten</w:t>
      </w:r>
      <w:r w:rsidRPr="005106D8">
        <w:rPr>
          <w:rFonts w:ascii="Arial" w:eastAsia="Times New Roman" w:hAnsi="Arial" w:cs="Arial"/>
          <w:lang w:eastAsia="de-DE"/>
        </w:rPr>
        <w:t xml:space="preserve"> sind nun ebenfalls zur schnellen und einfachen Probenentnahme für die </w:t>
      </w:r>
      <w:r>
        <w:rPr>
          <w:rFonts w:ascii="Arial" w:eastAsia="Times New Roman" w:hAnsi="Arial" w:cs="Arial"/>
          <w:lang w:eastAsia="de-DE"/>
        </w:rPr>
        <w:t>Zeppelin Öldiagnose</w:t>
      </w:r>
      <w:r w:rsidRPr="005106D8">
        <w:rPr>
          <w:rFonts w:ascii="Arial" w:eastAsia="Times New Roman" w:hAnsi="Arial" w:cs="Arial"/>
          <w:lang w:eastAsia="de-DE"/>
        </w:rPr>
        <w:t xml:space="preserve"> vom Boden aus zugänglich.</w:t>
      </w:r>
    </w:p>
    <w:p w14:paraId="14AA8AF6" w14:textId="77777777" w:rsidR="008C49C3" w:rsidRDefault="008C49C3" w:rsidP="008C49C3">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Bildtexte</w:t>
      </w:r>
    </w:p>
    <w:p w14:paraId="715C42DC" w14:textId="77777777" w:rsidR="008C49C3" w:rsidRDefault="008C49C3" w:rsidP="008C49C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1: Kompakt, aber trotzdem </w:t>
      </w:r>
      <w:proofErr w:type="spellStart"/>
      <w:r>
        <w:rPr>
          <w:rFonts w:ascii="Arial" w:eastAsia="Times New Roman" w:hAnsi="Arial" w:cs="Arial"/>
          <w:lang w:eastAsia="de-DE"/>
        </w:rPr>
        <w:t>hubstark</w:t>
      </w:r>
      <w:proofErr w:type="spellEnd"/>
      <w:r>
        <w:rPr>
          <w:rFonts w:ascii="Arial" w:eastAsia="Times New Roman" w:hAnsi="Arial" w:cs="Arial"/>
          <w:lang w:eastAsia="de-DE"/>
        </w:rPr>
        <w:t xml:space="preserve"> – der neue Kurzheckbagger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315 mit 82 kW (112 PS) Motorleistung und 15,4 Tonnen Einsatzgewicht.</w:t>
      </w:r>
    </w:p>
    <w:p w14:paraId="7B7DE4EF" w14:textId="77777777" w:rsidR="008C49C3" w:rsidRDefault="008C49C3" w:rsidP="008C49C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2: Typisch Kurzheckbagger, der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315 eckt nicht an beim Schwenken.</w:t>
      </w:r>
    </w:p>
    <w:p w14:paraId="27C49E23" w14:textId="77777777" w:rsidR="008C49C3" w:rsidRPr="005106D8" w:rsidRDefault="008C49C3" w:rsidP="008C49C3">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3: Typisch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Bagger der neuen Generation – die Assistenzsysteme: Das </w:t>
      </w:r>
      <w:proofErr w:type="spellStart"/>
      <w:r>
        <w:rPr>
          <w:rFonts w:ascii="Arial" w:eastAsia="Times New Roman" w:hAnsi="Arial" w:cs="Arial"/>
          <w:lang w:eastAsia="de-DE"/>
        </w:rPr>
        <w:t>Wägesystem</w:t>
      </w:r>
      <w:proofErr w:type="spellEnd"/>
      <w:r>
        <w:rPr>
          <w:rFonts w:ascii="Arial" w:eastAsia="Times New Roman" w:hAnsi="Arial" w:cs="Arial"/>
          <w:lang w:eastAsia="de-DE"/>
        </w:rPr>
        <w:t xml:space="preserve"> </w:t>
      </w:r>
      <w:proofErr w:type="spellStart"/>
      <w:r>
        <w:rPr>
          <w:rFonts w:ascii="Arial" w:eastAsia="Times New Roman" w:hAnsi="Arial" w:cs="Arial"/>
          <w:lang w:eastAsia="de-DE"/>
        </w:rPr>
        <w:t>Cat</w:t>
      </w:r>
      <w:proofErr w:type="spellEnd"/>
      <w:r>
        <w:rPr>
          <w:rFonts w:ascii="Arial" w:eastAsia="Times New Roman" w:hAnsi="Arial" w:cs="Arial"/>
          <w:lang w:eastAsia="de-DE"/>
        </w:rPr>
        <w:t xml:space="preserve"> Payload zum Beispiel sorgt stets für effizient ausgeladene LKWs und gibt die Daten permanent ans Flottenmanagement weiter.</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w:t>
      </w:r>
      <w:r w:rsidRPr="00580697">
        <w:rPr>
          <w:rFonts w:ascii="Arial" w:hAnsi="Arial" w:cs="Arial"/>
        </w:rPr>
        <w:lastRenderedPageBreak/>
        <w:t xml:space="preserve">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A064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D6B56" w14:textId="77777777" w:rsidR="008A0645" w:rsidRDefault="008A0645" w:rsidP="00AF4275">
      <w:pPr>
        <w:spacing w:after="0" w:line="240" w:lineRule="auto"/>
      </w:pPr>
      <w:r>
        <w:separator/>
      </w:r>
    </w:p>
  </w:endnote>
  <w:endnote w:type="continuationSeparator" w:id="0">
    <w:p w14:paraId="4644F2F7" w14:textId="77777777" w:rsidR="008A0645" w:rsidRDefault="008A064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4A51D" w14:textId="77777777" w:rsidR="008A0645" w:rsidRDefault="008A0645" w:rsidP="00AF4275">
      <w:pPr>
        <w:spacing w:after="0" w:line="240" w:lineRule="auto"/>
      </w:pPr>
      <w:r>
        <w:separator/>
      </w:r>
    </w:p>
  </w:footnote>
  <w:footnote w:type="continuationSeparator" w:id="0">
    <w:p w14:paraId="111514EF" w14:textId="77777777" w:rsidR="008A0645" w:rsidRDefault="008A064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A0645"/>
    <w:rsid w:val="008B1B82"/>
    <w:rsid w:val="008C49C3"/>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B418C-C1B2-EB41-8FC6-885DD4860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1193</Words>
  <Characters>7522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8698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2020-06-18T14:24:00Z</dcterms:created>
  <dcterms:modified xsi:type="dcterms:W3CDTF">2020-06-18T14:24:00Z</dcterms:modified>
</cp:coreProperties>
</file>