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FCF5C8B" w14:textId="77777777" w:rsidR="00CB0323" w:rsidRPr="004B4D6C" w:rsidRDefault="00CB0323" w:rsidP="00CB0323">
      <w:pPr>
        <w:spacing w:before="100" w:beforeAutospacing="1" w:after="100" w:afterAutospacing="1"/>
        <w:outlineLvl w:val="0"/>
        <w:rPr>
          <w:rFonts w:ascii="Arial" w:eastAsia="Times New Roman" w:hAnsi="Arial" w:cs="Arial"/>
          <w:b/>
          <w:bCs/>
          <w:kern w:val="36"/>
          <w:sz w:val="40"/>
          <w:szCs w:val="40"/>
          <w:lang w:eastAsia="de-DE"/>
        </w:rPr>
      </w:pPr>
      <w:r w:rsidRPr="004B4D6C">
        <w:rPr>
          <w:rFonts w:ascii="Arial" w:eastAsia="Times New Roman" w:hAnsi="Arial" w:cs="Arial"/>
          <w:b/>
          <w:bCs/>
          <w:kern w:val="36"/>
          <w:sz w:val="40"/>
          <w:szCs w:val="40"/>
          <w:lang w:eastAsia="de-DE"/>
        </w:rPr>
        <w:t xml:space="preserve">Neu: Radlader </w:t>
      </w:r>
      <w:proofErr w:type="spellStart"/>
      <w:r w:rsidRPr="004B4D6C">
        <w:rPr>
          <w:rFonts w:ascii="Arial" w:eastAsia="Times New Roman" w:hAnsi="Arial" w:cs="Arial"/>
          <w:b/>
          <w:bCs/>
          <w:kern w:val="36"/>
          <w:sz w:val="40"/>
          <w:szCs w:val="40"/>
          <w:lang w:eastAsia="de-DE"/>
        </w:rPr>
        <w:t>Cat</w:t>
      </w:r>
      <w:proofErr w:type="spellEnd"/>
      <w:r w:rsidRPr="004B4D6C">
        <w:rPr>
          <w:rFonts w:ascii="Arial" w:eastAsia="Times New Roman" w:hAnsi="Arial" w:cs="Arial"/>
          <w:b/>
          <w:bCs/>
          <w:kern w:val="36"/>
          <w:sz w:val="40"/>
          <w:szCs w:val="40"/>
          <w:lang w:eastAsia="de-DE"/>
        </w:rPr>
        <w:t xml:space="preserve"> 910, 914 und 920 </w:t>
      </w:r>
    </w:p>
    <w:p w14:paraId="411E08BA" w14:textId="77777777" w:rsidR="00CB0323" w:rsidRPr="004B4D6C" w:rsidRDefault="00CB0323" w:rsidP="00CB0323">
      <w:pPr>
        <w:spacing w:before="100" w:beforeAutospacing="1" w:after="100" w:afterAutospacing="1"/>
        <w:outlineLvl w:val="0"/>
        <w:rPr>
          <w:rFonts w:ascii="Arial" w:eastAsia="Times New Roman" w:hAnsi="Arial" w:cs="Arial"/>
          <w:b/>
          <w:bCs/>
          <w:kern w:val="36"/>
          <w:sz w:val="28"/>
          <w:szCs w:val="28"/>
          <w:lang w:eastAsia="de-DE"/>
        </w:rPr>
      </w:pPr>
      <w:r w:rsidRPr="004B4D6C">
        <w:rPr>
          <w:rFonts w:ascii="Arial" w:eastAsia="Times New Roman" w:hAnsi="Arial" w:cs="Arial"/>
          <w:b/>
          <w:bCs/>
          <w:kern w:val="36"/>
          <w:sz w:val="28"/>
          <w:szCs w:val="28"/>
          <w:lang w:eastAsia="de-DE"/>
        </w:rPr>
        <w:t xml:space="preserve">Die neuen kompakten Radlader </w:t>
      </w:r>
      <w:r>
        <w:rPr>
          <w:rFonts w:ascii="Arial" w:eastAsia="Times New Roman" w:hAnsi="Arial" w:cs="Arial"/>
          <w:b/>
          <w:bCs/>
          <w:kern w:val="36"/>
          <w:sz w:val="28"/>
          <w:szCs w:val="28"/>
          <w:lang w:eastAsia="de-DE"/>
        </w:rPr>
        <w:t xml:space="preserve">von </w:t>
      </w:r>
      <w:proofErr w:type="spellStart"/>
      <w:r>
        <w:rPr>
          <w:rFonts w:ascii="Arial" w:eastAsia="Times New Roman" w:hAnsi="Arial" w:cs="Arial"/>
          <w:b/>
          <w:bCs/>
          <w:kern w:val="36"/>
          <w:sz w:val="28"/>
          <w:szCs w:val="28"/>
          <w:lang w:eastAsia="de-DE"/>
        </w:rPr>
        <w:t>Caterpillar</w:t>
      </w:r>
      <w:proofErr w:type="spellEnd"/>
      <w:r>
        <w:rPr>
          <w:rFonts w:ascii="Arial" w:eastAsia="Times New Roman" w:hAnsi="Arial" w:cs="Arial"/>
          <w:b/>
          <w:bCs/>
          <w:kern w:val="36"/>
          <w:sz w:val="28"/>
          <w:szCs w:val="28"/>
          <w:lang w:eastAsia="de-DE"/>
        </w:rPr>
        <w:t xml:space="preserve"> </w:t>
      </w:r>
      <w:r w:rsidRPr="004B4D6C">
        <w:rPr>
          <w:rFonts w:ascii="Arial" w:eastAsia="Times New Roman" w:hAnsi="Arial" w:cs="Arial"/>
          <w:b/>
          <w:bCs/>
          <w:kern w:val="36"/>
          <w:sz w:val="28"/>
          <w:szCs w:val="28"/>
          <w:lang w:eastAsia="de-DE"/>
        </w:rPr>
        <w:t>bieten zusätzliche Leistung, neue Funktionen und mehr Optionen.</w:t>
      </w:r>
    </w:p>
    <w:p w14:paraId="3841A54E" w14:textId="77777777" w:rsidR="00CB0323" w:rsidRPr="00742A30" w:rsidRDefault="00CB0323" w:rsidP="00CB0323">
      <w:pPr>
        <w:spacing w:before="100" w:beforeAutospacing="1" w:after="100" w:afterAutospacing="1"/>
        <w:rPr>
          <w:rFonts w:ascii="Arial" w:eastAsia="Times New Roman" w:hAnsi="Arial" w:cs="Arial"/>
          <w:lang w:eastAsia="de-DE"/>
        </w:rPr>
      </w:pPr>
      <w:r w:rsidRPr="00742A30">
        <w:rPr>
          <w:rFonts w:ascii="Arial" w:eastAsia="Times New Roman" w:hAnsi="Arial" w:cs="Arial"/>
          <w:lang w:eastAsia="de-DE"/>
        </w:rPr>
        <w:t xml:space="preserve">Garching (KF). Aufbauend auf dem Erfolg der kompakten </w:t>
      </w:r>
      <w:proofErr w:type="spellStart"/>
      <w:r w:rsidRPr="00742A30">
        <w:rPr>
          <w:rFonts w:ascii="Arial" w:eastAsia="Times New Roman" w:hAnsi="Arial" w:cs="Arial"/>
          <w:lang w:eastAsia="de-DE"/>
        </w:rPr>
        <w:t>Cat</w:t>
      </w:r>
      <w:proofErr w:type="spellEnd"/>
      <w:r w:rsidRPr="00742A30">
        <w:rPr>
          <w:rFonts w:ascii="Arial" w:eastAsia="Times New Roman" w:hAnsi="Arial" w:cs="Arial"/>
          <w:lang w:eastAsia="de-DE"/>
        </w:rPr>
        <w:t xml:space="preserve">-Radlader der M-Serie in der Klasse 70 bis 90 kW Motorleistung und 8 bis 10 Tonnen Einsatzgewicht führen </w:t>
      </w:r>
      <w:proofErr w:type="spellStart"/>
      <w:r w:rsidRPr="00742A30">
        <w:rPr>
          <w:rFonts w:ascii="Arial" w:eastAsia="Times New Roman" w:hAnsi="Arial" w:cs="Arial"/>
          <w:lang w:eastAsia="de-DE"/>
        </w:rPr>
        <w:t>Caterpillar</w:t>
      </w:r>
      <w:proofErr w:type="spellEnd"/>
      <w:r w:rsidRPr="00742A30">
        <w:rPr>
          <w:rFonts w:ascii="Arial" w:eastAsia="Times New Roman" w:hAnsi="Arial" w:cs="Arial"/>
          <w:lang w:eastAsia="de-DE"/>
        </w:rPr>
        <w:t xml:space="preserve"> und Zeppelin nun drei neue Modelle mit neuester Technik und verbesserter Ausstattung in den deutschen Markt ein: den </w:t>
      </w:r>
      <w:proofErr w:type="spellStart"/>
      <w:r w:rsidRPr="00742A30">
        <w:rPr>
          <w:rFonts w:ascii="Arial" w:eastAsia="Times New Roman" w:hAnsi="Arial" w:cs="Arial"/>
          <w:lang w:eastAsia="de-DE"/>
        </w:rPr>
        <w:t>Cat</w:t>
      </w:r>
      <w:proofErr w:type="spellEnd"/>
      <w:r w:rsidRPr="00742A30">
        <w:rPr>
          <w:rFonts w:ascii="Arial" w:eastAsia="Times New Roman" w:hAnsi="Arial" w:cs="Arial"/>
          <w:lang w:eastAsia="de-DE"/>
        </w:rPr>
        <w:t xml:space="preserve"> 910, den </w:t>
      </w:r>
      <w:proofErr w:type="spellStart"/>
      <w:r w:rsidRPr="00742A30">
        <w:rPr>
          <w:rFonts w:ascii="Arial" w:eastAsia="Times New Roman" w:hAnsi="Arial" w:cs="Arial"/>
          <w:lang w:eastAsia="de-DE"/>
        </w:rPr>
        <w:t>Cat</w:t>
      </w:r>
      <w:proofErr w:type="spellEnd"/>
      <w:r w:rsidRPr="00742A30">
        <w:rPr>
          <w:rFonts w:ascii="Arial" w:eastAsia="Times New Roman" w:hAnsi="Arial" w:cs="Arial"/>
          <w:lang w:eastAsia="de-DE"/>
        </w:rPr>
        <w:t xml:space="preserve"> 914 und den </w:t>
      </w:r>
      <w:proofErr w:type="spellStart"/>
      <w:r w:rsidRPr="00742A30">
        <w:rPr>
          <w:rFonts w:ascii="Arial" w:eastAsia="Times New Roman" w:hAnsi="Arial" w:cs="Arial"/>
          <w:lang w:eastAsia="de-DE"/>
        </w:rPr>
        <w:t>Cat</w:t>
      </w:r>
      <w:proofErr w:type="spellEnd"/>
      <w:r w:rsidRPr="00742A30">
        <w:rPr>
          <w:rFonts w:ascii="Arial" w:eastAsia="Times New Roman" w:hAnsi="Arial" w:cs="Arial"/>
          <w:lang w:eastAsia="de-DE"/>
        </w:rPr>
        <w:t xml:space="preserve"> 920, wobei letzterer den </w:t>
      </w:r>
      <w:proofErr w:type="spellStart"/>
      <w:r w:rsidRPr="00742A30">
        <w:rPr>
          <w:rFonts w:ascii="Arial" w:eastAsia="Times New Roman" w:hAnsi="Arial" w:cs="Arial"/>
          <w:lang w:eastAsia="de-DE"/>
        </w:rPr>
        <w:t>Cat</w:t>
      </w:r>
      <w:proofErr w:type="spellEnd"/>
      <w:r w:rsidRPr="00742A30">
        <w:rPr>
          <w:rFonts w:ascii="Arial" w:eastAsia="Times New Roman" w:hAnsi="Arial" w:cs="Arial"/>
          <w:lang w:eastAsia="de-DE"/>
        </w:rPr>
        <w:t xml:space="preserve"> 918M ersetzt. Es sind neue Ausrüstungen verfügbar und manche früheren Optionen gehören jetzt zum Serienumfang. Alle neuen Modelle </w:t>
      </w:r>
      <w:r>
        <w:rPr>
          <w:rFonts w:ascii="Arial" w:eastAsia="Times New Roman" w:hAnsi="Arial" w:cs="Arial"/>
          <w:lang w:eastAsia="de-DE"/>
        </w:rPr>
        <w:t>gibt es</w:t>
      </w:r>
      <w:r w:rsidRPr="00742A30">
        <w:rPr>
          <w:rFonts w:ascii="Arial" w:eastAsia="Times New Roman" w:hAnsi="Arial" w:cs="Arial"/>
          <w:lang w:eastAsia="de-DE"/>
        </w:rPr>
        <w:t xml:space="preserve"> </w:t>
      </w:r>
      <w:r>
        <w:rPr>
          <w:rFonts w:ascii="Arial" w:eastAsia="Times New Roman" w:hAnsi="Arial" w:cs="Arial"/>
          <w:lang w:eastAsia="de-DE"/>
        </w:rPr>
        <w:t>optional</w:t>
      </w:r>
      <w:r w:rsidRPr="00742A30">
        <w:rPr>
          <w:rFonts w:ascii="Arial" w:eastAsia="Times New Roman" w:hAnsi="Arial" w:cs="Arial"/>
          <w:lang w:eastAsia="de-DE"/>
        </w:rPr>
        <w:t xml:space="preserve"> mit verlängertem Hubrahmen, während </w:t>
      </w:r>
      <w:proofErr w:type="spellStart"/>
      <w:r w:rsidRPr="00742A30">
        <w:rPr>
          <w:rFonts w:ascii="Arial" w:eastAsia="Times New Roman" w:hAnsi="Arial" w:cs="Arial"/>
          <w:lang w:eastAsia="de-DE"/>
        </w:rPr>
        <w:t>Cat</w:t>
      </w:r>
      <w:proofErr w:type="spellEnd"/>
      <w:r w:rsidRPr="00742A30">
        <w:rPr>
          <w:rFonts w:ascii="Arial" w:eastAsia="Times New Roman" w:hAnsi="Arial" w:cs="Arial"/>
          <w:lang w:eastAsia="de-DE"/>
        </w:rPr>
        <w:t xml:space="preserve"> 914 und </w:t>
      </w:r>
      <w:proofErr w:type="spellStart"/>
      <w:r w:rsidRPr="00742A30">
        <w:rPr>
          <w:rFonts w:ascii="Arial" w:eastAsia="Times New Roman" w:hAnsi="Arial" w:cs="Arial"/>
          <w:lang w:eastAsia="de-DE"/>
        </w:rPr>
        <w:t>Cat</w:t>
      </w:r>
      <w:proofErr w:type="spellEnd"/>
      <w:r w:rsidRPr="00742A30">
        <w:rPr>
          <w:rFonts w:ascii="Arial" w:eastAsia="Times New Roman" w:hAnsi="Arial" w:cs="Arial"/>
          <w:lang w:eastAsia="de-DE"/>
        </w:rPr>
        <w:t xml:space="preserve"> 920 </w:t>
      </w:r>
      <w:r>
        <w:rPr>
          <w:rFonts w:ascii="Arial" w:eastAsia="Times New Roman" w:hAnsi="Arial" w:cs="Arial"/>
          <w:lang w:eastAsia="de-DE"/>
        </w:rPr>
        <w:t>nun</w:t>
      </w:r>
      <w:r w:rsidRPr="00742A30">
        <w:rPr>
          <w:rFonts w:ascii="Arial" w:eastAsia="Times New Roman" w:hAnsi="Arial" w:cs="Arial"/>
          <w:lang w:eastAsia="de-DE"/>
        </w:rPr>
        <w:t xml:space="preserve"> auch als Spezial-Version für den Materialumschlag geordert werden können.</w:t>
      </w:r>
    </w:p>
    <w:p w14:paraId="496F8417" w14:textId="77777777" w:rsidR="00CB0323" w:rsidRPr="00742A30" w:rsidRDefault="00CB0323" w:rsidP="00CB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lang w:eastAsia="de-DE"/>
        </w:rPr>
      </w:pPr>
      <w:r w:rsidRPr="00742A30">
        <w:rPr>
          <w:rFonts w:ascii="Arial" w:eastAsia="Times New Roman" w:hAnsi="Arial" w:cs="Arial"/>
          <w:lang w:eastAsia="de-DE"/>
        </w:rPr>
        <w:t xml:space="preserve">Zu den wichtigsten Verbesserungen gehört ein neuer Stufe-V-Motor für alle drei Modelle: Der </w:t>
      </w:r>
      <w:proofErr w:type="spellStart"/>
      <w:r w:rsidRPr="00742A30">
        <w:rPr>
          <w:rFonts w:ascii="Arial" w:eastAsia="Times New Roman" w:hAnsi="Arial" w:cs="Arial"/>
          <w:lang w:eastAsia="de-DE"/>
        </w:rPr>
        <w:t>Cat</w:t>
      </w:r>
      <w:proofErr w:type="spellEnd"/>
      <w:r w:rsidRPr="00742A30">
        <w:rPr>
          <w:rFonts w:ascii="Arial" w:eastAsia="Times New Roman" w:hAnsi="Arial" w:cs="Arial"/>
          <w:lang w:eastAsia="de-DE"/>
        </w:rPr>
        <w:t xml:space="preserve"> C3.6 ersetzt den </w:t>
      </w:r>
      <w:proofErr w:type="spellStart"/>
      <w:r w:rsidRPr="00742A30">
        <w:rPr>
          <w:rFonts w:ascii="Arial" w:eastAsia="Times New Roman" w:hAnsi="Arial" w:cs="Arial"/>
          <w:lang w:eastAsia="de-DE"/>
        </w:rPr>
        <w:t>Cat</w:t>
      </w:r>
      <w:proofErr w:type="spellEnd"/>
      <w:r w:rsidRPr="00742A30">
        <w:rPr>
          <w:rFonts w:ascii="Arial" w:eastAsia="Times New Roman" w:hAnsi="Arial" w:cs="Arial"/>
          <w:lang w:eastAsia="de-DE"/>
        </w:rPr>
        <w:t xml:space="preserve"> C4.4. </w:t>
      </w:r>
      <w:proofErr w:type="spellStart"/>
      <w:r w:rsidRPr="00742A30">
        <w:rPr>
          <w:rFonts w:ascii="Arial" w:eastAsia="Times New Roman" w:hAnsi="Arial" w:cs="Arial"/>
          <w:lang w:eastAsia="de-DE"/>
        </w:rPr>
        <w:t>Cat</w:t>
      </w:r>
      <w:proofErr w:type="spellEnd"/>
      <w:r w:rsidRPr="00742A30">
        <w:rPr>
          <w:rFonts w:ascii="Arial" w:eastAsia="Times New Roman" w:hAnsi="Arial" w:cs="Arial"/>
          <w:lang w:eastAsia="de-DE"/>
        </w:rPr>
        <w:t xml:space="preserve"> 910 und </w:t>
      </w:r>
      <w:proofErr w:type="spellStart"/>
      <w:r w:rsidRPr="00742A30">
        <w:rPr>
          <w:rFonts w:ascii="Arial" w:eastAsia="Times New Roman" w:hAnsi="Arial" w:cs="Arial"/>
          <w:lang w:eastAsia="de-DE"/>
        </w:rPr>
        <w:t>Cat</w:t>
      </w:r>
      <w:proofErr w:type="spellEnd"/>
      <w:r w:rsidRPr="00742A30">
        <w:rPr>
          <w:rFonts w:ascii="Arial" w:eastAsia="Times New Roman" w:hAnsi="Arial" w:cs="Arial"/>
          <w:lang w:eastAsia="de-DE"/>
        </w:rPr>
        <w:t xml:space="preserve"> 914 kommen optional mit </w:t>
      </w:r>
      <w:r w:rsidRPr="00742A30">
        <w:rPr>
          <w:rFonts w:ascii="Arial" w:hAnsi="Arial" w:cs="Arial"/>
          <w:color w:val="000000"/>
        </w:rPr>
        <w:t>elektronisch programmierbarem Hub</w:t>
      </w:r>
      <w:r>
        <w:rPr>
          <w:rFonts w:ascii="Arial" w:hAnsi="Arial" w:cs="Arial"/>
          <w:color w:val="000000"/>
        </w:rPr>
        <w:t>-</w:t>
      </w:r>
      <w:r w:rsidRPr="00742A30">
        <w:rPr>
          <w:rFonts w:ascii="Arial" w:hAnsi="Arial" w:cs="Arial"/>
          <w:color w:val="000000"/>
        </w:rPr>
        <w:t xml:space="preserve"> und </w:t>
      </w:r>
      <w:proofErr w:type="spellStart"/>
      <w:r w:rsidRPr="00742A30">
        <w:rPr>
          <w:rFonts w:ascii="Arial" w:hAnsi="Arial" w:cs="Arial"/>
          <w:color w:val="000000"/>
        </w:rPr>
        <w:t>Schaufelpositionierer</w:t>
      </w:r>
      <w:proofErr w:type="spellEnd"/>
      <w:r w:rsidRPr="00742A30">
        <w:rPr>
          <w:rFonts w:ascii="Arial" w:hAnsi="Arial" w:cs="Arial"/>
          <w:color w:val="000000"/>
        </w:rPr>
        <w:t xml:space="preserve"> mit Zylinderendlagendämpfung, beim </w:t>
      </w:r>
      <w:proofErr w:type="spellStart"/>
      <w:r w:rsidRPr="00742A30">
        <w:rPr>
          <w:rFonts w:ascii="Arial" w:hAnsi="Arial" w:cs="Arial"/>
          <w:color w:val="000000"/>
        </w:rPr>
        <w:t>Cat</w:t>
      </w:r>
      <w:proofErr w:type="spellEnd"/>
      <w:r w:rsidRPr="00742A30">
        <w:rPr>
          <w:rFonts w:ascii="Arial" w:hAnsi="Arial" w:cs="Arial"/>
          <w:color w:val="000000"/>
        </w:rPr>
        <w:t xml:space="preserve"> 920 gehört dies zum Standard. </w:t>
      </w:r>
      <w:r w:rsidRPr="00742A30">
        <w:rPr>
          <w:rFonts w:ascii="Arial" w:eastAsia="Times New Roman" w:hAnsi="Arial" w:cs="Arial"/>
          <w:lang w:eastAsia="de-DE"/>
        </w:rPr>
        <w:t>Zur Serienausstattung gehören USB-Anschlüsse in der Fahrerkabine, LED-Motorraum-Beleuchtung und LED- Arbeitsscheinwerfer, auf Wunsch können die konventionellen Fahrscheinwerfer durch leistungsstarke LED-Versionen ersetzt werden. Ein sich selbst reinigender Umkehrlüfter – wichtig gerade im Recycling – ist ebenfalls optional verfügbar. Auf Wunsch erhalten 914 und 920 zusätzliche Heckschutzvorrichtungen.</w:t>
      </w:r>
    </w:p>
    <w:p w14:paraId="562B4FA1" w14:textId="77777777" w:rsidR="00CB0323" w:rsidRDefault="00CB0323" w:rsidP="00CB0323">
      <w:pPr>
        <w:spacing w:before="100" w:beforeAutospacing="1" w:after="100" w:afterAutospacing="1"/>
        <w:rPr>
          <w:rFonts w:ascii="Arial" w:eastAsia="Times New Roman" w:hAnsi="Arial" w:cs="Arial"/>
          <w:lang w:eastAsia="de-DE"/>
        </w:rPr>
      </w:pPr>
      <w:r w:rsidRPr="00742A30">
        <w:rPr>
          <w:rFonts w:ascii="Arial" w:eastAsia="Times New Roman" w:hAnsi="Arial" w:cs="Arial"/>
          <w:b/>
          <w:bCs/>
          <w:lang w:eastAsia="de-DE"/>
        </w:rPr>
        <w:t>Motor</w:t>
      </w:r>
    </w:p>
    <w:p w14:paraId="569AB532" w14:textId="77777777" w:rsidR="00CB0323" w:rsidRPr="00742A30" w:rsidRDefault="00CB0323" w:rsidP="00CB0323">
      <w:pPr>
        <w:spacing w:before="100" w:beforeAutospacing="1" w:after="100" w:afterAutospacing="1"/>
        <w:rPr>
          <w:rFonts w:ascii="Arial" w:eastAsia="Times New Roman" w:hAnsi="Arial" w:cs="Arial"/>
          <w:lang w:eastAsia="de-DE"/>
        </w:rPr>
      </w:pPr>
      <w:r w:rsidRPr="00742A30">
        <w:rPr>
          <w:rFonts w:ascii="Arial" w:eastAsia="Times New Roman" w:hAnsi="Arial" w:cs="Arial"/>
          <w:lang w:eastAsia="de-DE"/>
        </w:rPr>
        <w:t xml:space="preserve">Der neue </w:t>
      </w:r>
      <w:proofErr w:type="spellStart"/>
      <w:r w:rsidRPr="00742A30">
        <w:rPr>
          <w:rFonts w:ascii="Arial" w:eastAsia="Times New Roman" w:hAnsi="Arial" w:cs="Arial"/>
          <w:lang w:eastAsia="de-DE"/>
        </w:rPr>
        <w:t>Cat</w:t>
      </w:r>
      <w:proofErr w:type="spellEnd"/>
      <w:r w:rsidRPr="00742A30">
        <w:rPr>
          <w:rFonts w:ascii="Arial" w:eastAsia="Times New Roman" w:hAnsi="Arial" w:cs="Arial"/>
          <w:lang w:eastAsia="de-DE"/>
        </w:rPr>
        <w:t xml:space="preserve">-Motor C 3.6 erfüllt </w:t>
      </w:r>
      <w:r>
        <w:rPr>
          <w:rFonts w:ascii="Arial" w:eastAsia="Times New Roman" w:hAnsi="Arial" w:cs="Arial"/>
          <w:lang w:eastAsia="de-DE"/>
        </w:rPr>
        <w:t xml:space="preserve">mit Dieselpartikelfilter </w:t>
      </w:r>
      <w:r w:rsidRPr="00742A30">
        <w:rPr>
          <w:rFonts w:ascii="Arial" w:eastAsia="Times New Roman" w:hAnsi="Arial" w:cs="Arial"/>
          <w:lang w:eastAsia="de-DE"/>
        </w:rPr>
        <w:t>die Emissionsnorm Stufe V</w:t>
      </w:r>
      <w:r>
        <w:rPr>
          <w:rFonts w:ascii="Arial" w:eastAsia="Times New Roman" w:hAnsi="Arial" w:cs="Arial"/>
          <w:lang w:eastAsia="de-DE"/>
        </w:rPr>
        <w:t xml:space="preserve">. Im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910 und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914 leistet er 74 kW (101 PS), während sich beim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920 die Motorleistung auf 90 kW (122 PS) erhöht. </w:t>
      </w:r>
      <w:proofErr w:type="spellStart"/>
      <w:r w:rsidRPr="00742A30">
        <w:rPr>
          <w:rFonts w:ascii="Arial" w:eastAsia="Times New Roman" w:hAnsi="Arial" w:cs="Arial"/>
          <w:lang w:eastAsia="de-DE"/>
        </w:rPr>
        <w:t>Caterpillar</w:t>
      </w:r>
      <w:proofErr w:type="spellEnd"/>
      <w:r w:rsidRPr="00742A30">
        <w:rPr>
          <w:rFonts w:ascii="Arial" w:eastAsia="Times New Roman" w:hAnsi="Arial" w:cs="Arial"/>
          <w:lang w:eastAsia="de-DE"/>
        </w:rPr>
        <w:t xml:space="preserve"> geht für den neuen Motor von einer Steigerung der Kraftstoffeffizienz um bis zu 5 Prozent aus. </w:t>
      </w:r>
      <w:r>
        <w:rPr>
          <w:rFonts w:ascii="Arial" w:eastAsia="Times New Roman" w:hAnsi="Arial" w:cs="Arial"/>
          <w:lang w:eastAsia="de-DE"/>
        </w:rPr>
        <w:t>Das Tankvolumen wurde</w:t>
      </w:r>
      <w:r w:rsidRPr="00742A30">
        <w:rPr>
          <w:rFonts w:ascii="Arial" w:eastAsia="Times New Roman" w:hAnsi="Arial" w:cs="Arial"/>
          <w:lang w:eastAsia="de-DE"/>
        </w:rPr>
        <w:t xml:space="preserve"> für die neuen Lader um 11 Liter erhöht</w:t>
      </w:r>
      <w:r>
        <w:rPr>
          <w:rFonts w:ascii="Arial" w:eastAsia="Times New Roman" w:hAnsi="Arial" w:cs="Arial"/>
          <w:lang w:eastAsia="de-DE"/>
        </w:rPr>
        <w:t xml:space="preserve"> für </w:t>
      </w:r>
      <w:r w:rsidRPr="00742A30">
        <w:rPr>
          <w:rFonts w:ascii="Arial" w:eastAsia="Times New Roman" w:hAnsi="Arial" w:cs="Arial"/>
          <w:lang w:eastAsia="de-DE"/>
        </w:rPr>
        <w:t xml:space="preserve">längere </w:t>
      </w:r>
      <w:r>
        <w:rPr>
          <w:rFonts w:ascii="Arial" w:eastAsia="Times New Roman" w:hAnsi="Arial" w:cs="Arial"/>
          <w:lang w:eastAsia="de-DE"/>
        </w:rPr>
        <w:t>Einsatzzeiten ohne Nachtanken</w:t>
      </w:r>
      <w:r w:rsidRPr="00742A30">
        <w:rPr>
          <w:rFonts w:ascii="Arial" w:eastAsia="Times New Roman" w:hAnsi="Arial" w:cs="Arial"/>
          <w:lang w:eastAsia="de-DE"/>
        </w:rPr>
        <w:t>.</w:t>
      </w:r>
    </w:p>
    <w:p w14:paraId="0826139D" w14:textId="77777777" w:rsidR="00CB0323" w:rsidRPr="00742A30" w:rsidRDefault="00CB0323" w:rsidP="00CB0323">
      <w:pPr>
        <w:spacing w:before="100" w:beforeAutospacing="1" w:after="100" w:afterAutospacing="1"/>
        <w:rPr>
          <w:rFonts w:ascii="Arial" w:eastAsia="Times New Roman" w:hAnsi="Arial" w:cs="Arial"/>
          <w:lang w:eastAsia="de-DE"/>
        </w:rPr>
      </w:pPr>
      <w:r w:rsidRPr="00742A30">
        <w:rPr>
          <w:rFonts w:ascii="Arial" w:eastAsia="Times New Roman" w:hAnsi="Arial" w:cs="Arial"/>
          <w:b/>
          <w:bCs/>
          <w:lang w:eastAsia="de-DE"/>
        </w:rPr>
        <w:t>Umkehrlüfter</w:t>
      </w:r>
    </w:p>
    <w:p w14:paraId="37CB1659" w14:textId="77777777" w:rsidR="00CB0323" w:rsidRPr="00742A30" w:rsidRDefault="00CB0323" w:rsidP="00CB0323">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Durch das regelmäßige Umkehren des Luftstroms hält der optionale Umkehrlüfter den </w:t>
      </w:r>
      <w:proofErr w:type="gramStart"/>
      <w:r>
        <w:rPr>
          <w:rFonts w:ascii="Arial" w:eastAsia="Times New Roman" w:hAnsi="Arial" w:cs="Arial"/>
          <w:lang w:eastAsia="de-DE"/>
        </w:rPr>
        <w:t>Kühler  sauber</w:t>
      </w:r>
      <w:proofErr w:type="gramEnd"/>
      <w:r>
        <w:rPr>
          <w:rFonts w:ascii="Arial" w:eastAsia="Times New Roman" w:hAnsi="Arial" w:cs="Arial"/>
          <w:lang w:eastAsia="de-DE"/>
        </w:rPr>
        <w:t xml:space="preserve">. </w:t>
      </w:r>
      <w:r w:rsidRPr="00742A30">
        <w:rPr>
          <w:rFonts w:ascii="Arial" w:eastAsia="Times New Roman" w:hAnsi="Arial" w:cs="Arial"/>
          <w:lang w:eastAsia="de-DE"/>
        </w:rPr>
        <w:t xml:space="preserve">Der Umkehrlüfter </w:t>
      </w:r>
      <w:r>
        <w:rPr>
          <w:rFonts w:ascii="Arial" w:eastAsia="Times New Roman" w:hAnsi="Arial" w:cs="Arial"/>
          <w:lang w:eastAsia="de-DE"/>
        </w:rPr>
        <w:t>kann</w:t>
      </w:r>
      <w:r w:rsidRPr="00742A30">
        <w:rPr>
          <w:rFonts w:ascii="Arial" w:eastAsia="Times New Roman" w:hAnsi="Arial" w:cs="Arial"/>
          <w:lang w:eastAsia="de-DE"/>
        </w:rPr>
        <w:t xml:space="preserve"> ausgeschaltet, im Automatikmodus betrieben oder vorübergehend vom Fahrer aktiviert werden. Im Automatikmodus </w:t>
      </w:r>
      <w:r>
        <w:rPr>
          <w:rFonts w:ascii="Arial" w:eastAsia="Times New Roman" w:hAnsi="Arial" w:cs="Arial"/>
          <w:lang w:eastAsia="de-DE"/>
        </w:rPr>
        <w:t>bläst</w:t>
      </w:r>
      <w:r w:rsidRPr="00742A30">
        <w:rPr>
          <w:rFonts w:ascii="Arial" w:eastAsia="Times New Roman" w:hAnsi="Arial" w:cs="Arial"/>
          <w:lang w:eastAsia="de-DE"/>
        </w:rPr>
        <w:t xml:space="preserve"> der Lüfter als Werkseinstellung alle 10 Minuten </w:t>
      </w:r>
      <w:r>
        <w:rPr>
          <w:rFonts w:ascii="Arial" w:eastAsia="Times New Roman" w:hAnsi="Arial" w:cs="Arial"/>
          <w:lang w:eastAsia="de-DE"/>
        </w:rPr>
        <w:t>kurz in die Gegenrichtung</w:t>
      </w:r>
      <w:r w:rsidRPr="00742A30">
        <w:rPr>
          <w:rFonts w:ascii="Arial" w:eastAsia="Times New Roman" w:hAnsi="Arial" w:cs="Arial"/>
          <w:lang w:eastAsia="de-DE"/>
        </w:rPr>
        <w:t>. Häufigkeit und Dauer der automatischen Umkehrfunktion können über den Zeppelin Service geändert werden</w:t>
      </w:r>
      <w:r>
        <w:rPr>
          <w:rFonts w:ascii="Arial" w:eastAsia="Times New Roman" w:hAnsi="Arial" w:cs="Arial"/>
          <w:lang w:eastAsia="de-DE"/>
        </w:rPr>
        <w:t>.</w:t>
      </w:r>
    </w:p>
    <w:p w14:paraId="05252389" w14:textId="77777777" w:rsidR="00CB0323" w:rsidRPr="00742A30" w:rsidRDefault="00CB0323" w:rsidP="00CB0323">
      <w:pPr>
        <w:spacing w:before="100" w:beforeAutospacing="1" w:after="100" w:afterAutospacing="1"/>
        <w:rPr>
          <w:rFonts w:ascii="Arial" w:eastAsia="Times New Roman" w:hAnsi="Arial" w:cs="Arial"/>
          <w:lang w:eastAsia="de-DE"/>
        </w:rPr>
      </w:pPr>
      <w:r>
        <w:rPr>
          <w:rFonts w:ascii="Arial" w:eastAsia="Times New Roman" w:hAnsi="Arial" w:cs="Arial"/>
          <w:b/>
          <w:bCs/>
          <w:lang w:eastAsia="de-DE"/>
        </w:rPr>
        <w:lastRenderedPageBreak/>
        <w:t>Programmierbare Schaufelendstellungen</w:t>
      </w:r>
    </w:p>
    <w:p w14:paraId="7CD0F204" w14:textId="77777777" w:rsidR="00CB0323" w:rsidRPr="00742A30" w:rsidRDefault="00CB0323" w:rsidP="00CB0323">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Drehwinkelsensoren ermöglichen nun elektronisch das Voreinstellen von Hub- und Schaufelendstellungen komfortabel von der Kabine aus, die Positionen werden dabei über eine Zylinderendlagendämpfung weich angefahren – optional bei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910 und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914, Serie beim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920. </w:t>
      </w:r>
      <w:r w:rsidRPr="00742A30">
        <w:rPr>
          <w:rFonts w:ascii="Arial" w:eastAsia="Times New Roman" w:hAnsi="Arial" w:cs="Arial"/>
          <w:lang w:eastAsia="de-DE"/>
        </w:rPr>
        <w:t xml:space="preserve">Mit vier Tasten in der Fahrerkabine kann das neue System </w:t>
      </w:r>
      <w:r>
        <w:rPr>
          <w:rFonts w:ascii="Arial" w:eastAsia="Times New Roman" w:hAnsi="Arial" w:cs="Arial"/>
          <w:lang w:eastAsia="de-DE"/>
        </w:rPr>
        <w:t>sogar für zwei verschiedene Anbaugeräte</w:t>
      </w:r>
      <w:r w:rsidRPr="00742A30">
        <w:rPr>
          <w:rFonts w:ascii="Arial" w:eastAsia="Times New Roman" w:hAnsi="Arial" w:cs="Arial"/>
          <w:lang w:eastAsia="de-DE"/>
        </w:rPr>
        <w:t xml:space="preserve"> eingestellt werden. Sobald die </w:t>
      </w:r>
      <w:r>
        <w:rPr>
          <w:rFonts w:ascii="Arial" w:eastAsia="Times New Roman" w:hAnsi="Arial" w:cs="Arial"/>
          <w:lang w:eastAsia="de-DE"/>
        </w:rPr>
        <w:t xml:space="preserve">gewünschte </w:t>
      </w:r>
      <w:r w:rsidRPr="00742A30">
        <w:rPr>
          <w:rFonts w:ascii="Arial" w:eastAsia="Times New Roman" w:hAnsi="Arial" w:cs="Arial"/>
          <w:lang w:eastAsia="de-DE"/>
        </w:rPr>
        <w:t xml:space="preserve">Position des Arbeitsgerätes </w:t>
      </w:r>
      <w:r>
        <w:rPr>
          <w:rFonts w:ascii="Arial" w:eastAsia="Times New Roman" w:hAnsi="Arial" w:cs="Arial"/>
          <w:lang w:eastAsia="de-DE"/>
        </w:rPr>
        <w:t>erreicht ist,</w:t>
      </w:r>
      <w:r w:rsidRPr="00742A30">
        <w:rPr>
          <w:rFonts w:ascii="Arial" w:eastAsia="Times New Roman" w:hAnsi="Arial" w:cs="Arial"/>
          <w:lang w:eastAsia="de-DE"/>
        </w:rPr>
        <w:t xml:space="preserve"> wird die Funktion durch </w:t>
      </w:r>
      <w:r>
        <w:rPr>
          <w:rFonts w:ascii="Arial" w:eastAsia="Times New Roman" w:hAnsi="Arial" w:cs="Arial"/>
          <w:lang w:eastAsia="de-DE"/>
        </w:rPr>
        <w:t>die</w:t>
      </w:r>
      <w:r w:rsidRPr="00742A30">
        <w:rPr>
          <w:rFonts w:ascii="Arial" w:eastAsia="Times New Roman" w:hAnsi="Arial" w:cs="Arial"/>
          <w:lang w:eastAsia="de-DE"/>
        </w:rPr>
        <w:t xml:space="preserve"> entsprechende Taste programmiert und</w:t>
      </w:r>
      <w:r>
        <w:rPr>
          <w:rFonts w:ascii="Arial" w:eastAsia="Times New Roman" w:hAnsi="Arial" w:cs="Arial"/>
          <w:lang w:eastAsia="de-DE"/>
        </w:rPr>
        <w:t xml:space="preserve"> </w:t>
      </w:r>
      <w:r w:rsidRPr="00742A30">
        <w:rPr>
          <w:rFonts w:ascii="Arial" w:eastAsia="Times New Roman" w:hAnsi="Arial" w:cs="Arial"/>
          <w:lang w:eastAsia="de-DE"/>
        </w:rPr>
        <w:t xml:space="preserve">im Joystick aufgerufen. Die </w:t>
      </w:r>
      <w:r>
        <w:rPr>
          <w:rFonts w:ascii="Arial" w:eastAsia="Times New Roman" w:hAnsi="Arial" w:cs="Arial"/>
          <w:lang w:eastAsia="de-DE"/>
        </w:rPr>
        <w:t>richtige</w:t>
      </w:r>
      <w:r w:rsidRPr="00742A30">
        <w:rPr>
          <w:rFonts w:ascii="Arial" w:eastAsia="Times New Roman" w:hAnsi="Arial" w:cs="Arial"/>
          <w:lang w:eastAsia="de-DE"/>
        </w:rPr>
        <w:t xml:space="preserve"> Verwendung der </w:t>
      </w:r>
      <w:r>
        <w:rPr>
          <w:rFonts w:ascii="Arial" w:eastAsia="Times New Roman" w:hAnsi="Arial" w:cs="Arial"/>
          <w:lang w:eastAsia="de-DE"/>
        </w:rPr>
        <w:t>End</w:t>
      </w:r>
      <w:r w:rsidRPr="00742A30">
        <w:rPr>
          <w:rFonts w:ascii="Arial" w:eastAsia="Times New Roman" w:hAnsi="Arial" w:cs="Arial"/>
          <w:lang w:eastAsia="de-DE"/>
        </w:rPr>
        <w:t xml:space="preserve">schalter </w:t>
      </w:r>
      <w:r>
        <w:rPr>
          <w:rFonts w:ascii="Arial" w:eastAsia="Times New Roman" w:hAnsi="Arial" w:cs="Arial"/>
          <w:lang w:eastAsia="de-DE"/>
        </w:rPr>
        <w:t>kann die Lebensdauer von Schaufel und Schneidwerkzeugen um bis zu 20 Prozent verlängern und außerdem Kraftstoffverbrauch und Lärm reduzieren, da die Schaufel deutlich weniger über den Boden schleift. Außerdem verkürzen sich dadurch Ladezyklen und die Belastung des Fahrers sinkt ebenfalls.</w:t>
      </w:r>
    </w:p>
    <w:p w14:paraId="76E18CF2" w14:textId="77777777" w:rsidR="00CB0323" w:rsidRPr="00742A30" w:rsidRDefault="00CB0323" w:rsidP="00CB0323">
      <w:pPr>
        <w:spacing w:before="100" w:beforeAutospacing="1" w:after="100" w:afterAutospacing="1"/>
        <w:rPr>
          <w:rFonts w:ascii="Arial" w:eastAsia="Times New Roman" w:hAnsi="Arial" w:cs="Arial"/>
          <w:lang w:eastAsia="de-DE"/>
        </w:rPr>
      </w:pPr>
      <w:r>
        <w:rPr>
          <w:rFonts w:ascii="Arial" w:eastAsia="Times New Roman" w:hAnsi="Arial" w:cs="Arial"/>
          <w:b/>
          <w:bCs/>
          <w:lang w:eastAsia="de-DE"/>
        </w:rPr>
        <w:t xml:space="preserve">Schnellwechsel- und </w:t>
      </w:r>
      <w:r w:rsidRPr="00742A30">
        <w:rPr>
          <w:rFonts w:ascii="Arial" w:eastAsia="Times New Roman" w:hAnsi="Arial" w:cs="Arial"/>
          <w:b/>
          <w:bCs/>
          <w:lang w:eastAsia="de-DE"/>
        </w:rPr>
        <w:t>Zusatzhydraulik</w:t>
      </w:r>
    </w:p>
    <w:p w14:paraId="45E905BE" w14:textId="77777777" w:rsidR="00CB0323" w:rsidRPr="00742A30" w:rsidRDefault="00CB0323" w:rsidP="00CB0323">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Für den in dieser Klasse häufigen Einsatz mit Anbaugeräten werden alle drei neuen Lader mit serienmäßig vorgerüsteter Schnellwechsler-Hydraulik ausgeliefert, hydraulische Schnellwechsler in verschiedenen Versionen sind optional verfügbar. </w:t>
      </w:r>
      <w:r w:rsidRPr="00742A30">
        <w:rPr>
          <w:rFonts w:ascii="Arial" w:eastAsia="Times New Roman" w:hAnsi="Arial" w:cs="Arial"/>
          <w:lang w:eastAsia="de-DE"/>
        </w:rPr>
        <w:t xml:space="preserve">Ein </w:t>
      </w:r>
      <w:r w:rsidRPr="00742A30">
        <w:rPr>
          <w:rFonts w:ascii="Arial" w:hAnsi="Arial" w:cs="Arial"/>
          <w:color w:val="000000"/>
        </w:rPr>
        <w:t>3.</w:t>
      </w:r>
      <w:r>
        <w:rPr>
          <w:rFonts w:ascii="Arial" w:hAnsi="Arial" w:cs="Arial"/>
          <w:color w:val="000000"/>
        </w:rPr>
        <w:t xml:space="preserve"> </w:t>
      </w:r>
      <w:r w:rsidRPr="00742A30">
        <w:rPr>
          <w:rFonts w:ascii="Arial" w:hAnsi="Arial" w:cs="Arial"/>
          <w:color w:val="000000"/>
        </w:rPr>
        <w:t>Steuerkreis für hydraulische Anbaugeräte ist im Standard, während ein 4. Steuerkreis als Option verfügbar ist</w:t>
      </w:r>
      <w:r w:rsidRPr="00742A30">
        <w:rPr>
          <w:rFonts w:ascii="Arial" w:eastAsia="Times New Roman" w:hAnsi="Arial" w:cs="Arial"/>
          <w:lang w:eastAsia="de-DE"/>
        </w:rPr>
        <w:t>.</w:t>
      </w:r>
    </w:p>
    <w:p w14:paraId="178E1E2C" w14:textId="77777777" w:rsidR="00CB0323" w:rsidRPr="00742A30" w:rsidRDefault="00CB0323" w:rsidP="00CB0323">
      <w:pPr>
        <w:spacing w:before="100" w:beforeAutospacing="1" w:after="100" w:afterAutospacing="1"/>
        <w:rPr>
          <w:rFonts w:ascii="Arial" w:eastAsia="Times New Roman" w:hAnsi="Arial" w:cs="Arial"/>
          <w:lang w:eastAsia="de-DE"/>
        </w:rPr>
      </w:pPr>
      <w:r w:rsidRPr="00742A30">
        <w:rPr>
          <w:rFonts w:ascii="Arial" w:eastAsia="Times New Roman" w:hAnsi="Arial" w:cs="Arial"/>
          <w:b/>
          <w:bCs/>
          <w:lang w:eastAsia="de-DE"/>
        </w:rPr>
        <w:t>LED-Beleuchtung</w:t>
      </w:r>
    </w:p>
    <w:p w14:paraId="422830C9" w14:textId="77777777" w:rsidR="00CB0323" w:rsidRDefault="00CB0323" w:rsidP="00CB0323">
      <w:pPr>
        <w:spacing w:before="100" w:beforeAutospacing="1" w:after="100" w:afterAutospacing="1"/>
        <w:rPr>
          <w:rFonts w:ascii="Arial" w:eastAsia="Times New Roman" w:hAnsi="Arial" w:cs="Arial"/>
          <w:lang w:eastAsia="de-DE"/>
        </w:rPr>
      </w:pPr>
      <w:r w:rsidRPr="00742A30">
        <w:rPr>
          <w:rFonts w:ascii="Arial" w:eastAsia="Times New Roman" w:hAnsi="Arial" w:cs="Arial"/>
          <w:lang w:eastAsia="de-DE"/>
        </w:rPr>
        <w:t>Die LED-Beleuchtung</w:t>
      </w:r>
      <w:r>
        <w:rPr>
          <w:rFonts w:ascii="Arial" w:eastAsia="Times New Roman" w:hAnsi="Arial" w:cs="Arial"/>
          <w:lang w:eastAsia="de-DE"/>
        </w:rPr>
        <w:t xml:space="preserve"> an allen drei Typen, Standard für die Arbeitsscheinwerfer, optional für die Fahrscheinwerfer,</w:t>
      </w:r>
      <w:r w:rsidRPr="00742A30">
        <w:rPr>
          <w:rFonts w:ascii="Arial" w:eastAsia="Times New Roman" w:hAnsi="Arial" w:cs="Arial"/>
          <w:lang w:eastAsia="de-DE"/>
        </w:rPr>
        <w:t xml:space="preserve"> weist eine klar</w:t>
      </w:r>
      <w:r>
        <w:rPr>
          <w:rFonts w:ascii="Arial" w:eastAsia="Times New Roman" w:hAnsi="Arial" w:cs="Arial"/>
          <w:lang w:eastAsia="de-DE"/>
        </w:rPr>
        <w:t>e</w:t>
      </w:r>
      <w:r w:rsidRPr="00742A30">
        <w:rPr>
          <w:rFonts w:ascii="Arial" w:eastAsia="Times New Roman" w:hAnsi="Arial" w:cs="Arial"/>
          <w:lang w:eastAsia="de-DE"/>
        </w:rPr>
        <w:t xml:space="preserve">, sauberere Farbe auf, die beim Betrieb unter schlechten Lichtverhältnissen den Arbeitsbereich besser ausleuchtet. Darüber hinaus wird die Durchführung von Wartungsarbeiten unter der Motorhaube bei schlechtem Umgebungslicht durch die </w:t>
      </w:r>
      <w:r>
        <w:rPr>
          <w:rFonts w:ascii="Arial" w:eastAsia="Times New Roman" w:hAnsi="Arial" w:cs="Arial"/>
          <w:lang w:eastAsia="de-DE"/>
        </w:rPr>
        <w:t xml:space="preserve">serienmäßige </w:t>
      </w:r>
      <w:r w:rsidRPr="00742A30">
        <w:rPr>
          <w:rFonts w:ascii="Arial" w:eastAsia="Times New Roman" w:hAnsi="Arial" w:cs="Arial"/>
          <w:lang w:eastAsia="de-DE"/>
        </w:rPr>
        <w:t xml:space="preserve">LED-Beleuchtung </w:t>
      </w:r>
      <w:r>
        <w:rPr>
          <w:rFonts w:ascii="Arial" w:eastAsia="Times New Roman" w:hAnsi="Arial" w:cs="Arial"/>
          <w:lang w:eastAsia="de-DE"/>
        </w:rPr>
        <w:t xml:space="preserve">im Motorraum </w:t>
      </w:r>
      <w:r w:rsidRPr="00742A30">
        <w:rPr>
          <w:rFonts w:ascii="Arial" w:eastAsia="Times New Roman" w:hAnsi="Arial" w:cs="Arial"/>
          <w:lang w:eastAsia="de-DE"/>
        </w:rPr>
        <w:t xml:space="preserve">erleichtert. Im Gegensatz zu herkömmlichen LED-Fahrscheinwerfern verfügen </w:t>
      </w:r>
      <w:r>
        <w:rPr>
          <w:rFonts w:ascii="Arial" w:eastAsia="Times New Roman" w:hAnsi="Arial" w:cs="Arial"/>
          <w:lang w:eastAsia="de-DE"/>
        </w:rPr>
        <w:t xml:space="preserve">die optionalen </w:t>
      </w:r>
      <w:proofErr w:type="spellStart"/>
      <w:r w:rsidRPr="00742A30">
        <w:rPr>
          <w:rFonts w:ascii="Arial" w:eastAsia="Times New Roman" w:hAnsi="Arial" w:cs="Arial"/>
          <w:lang w:eastAsia="de-DE"/>
        </w:rPr>
        <w:t>Cat</w:t>
      </w:r>
      <w:proofErr w:type="spellEnd"/>
      <w:r>
        <w:rPr>
          <w:rFonts w:ascii="Arial" w:eastAsia="Times New Roman" w:hAnsi="Arial" w:cs="Arial"/>
          <w:lang w:eastAsia="de-DE"/>
        </w:rPr>
        <w:t xml:space="preserve"> </w:t>
      </w:r>
      <w:r w:rsidRPr="00742A30">
        <w:rPr>
          <w:rFonts w:ascii="Arial" w:eastAsia="Times New Roman" w:hAnsi="Arial" w:cs="Arial"/>
          <w:lang w:eastAsia="de-DE"/>
        </w:rPr>
        <w:t xml:space="preserve">LED-Fahrscheinwerfer über eine Beheizung, die die Baugruppe ausreichend </w:t>
      </w:r>
      <w:proofErr w:type="gramStart"/>
      <w:r w:rsidRPr="00742A30">
        <w:rPr>
          <w:rFonts w:ascii="Arial" w:eastAsia="Times New Roman" w:hAnsi="Arial" w:cs="Arial"/>
          <w:lang w:eastAsia="de-DE"/>
        </w:rPr>
        <w:t>warm</w:t>
      </w:r>
      <w:r>
        <w:rPr>
          <w:rFonts w:ascii="Arial" w:eastAsia="Times New Roman" w:hAnsi="Arial" w:cs="Arial"/>
          <w:lang w:eastAsia="de-DE"/>
        </w:rPr>
        <w:t xml:space="preserve"> </w:t>
      </w:r>
      <w:r w:rsidRPr="00742A30">
        <w:rPr>
          <w:rFonts w:ascii="Arial" w:eastAsia="Times New Roman" w:hAnsi="Arial" w:cs="Arial"/>
          <w:lang w:eastAsia="de-DE"/>
        </w:rPr>
        <w:t>hält</w:t>
      </w:r>
      <w:proofErr w:type="gramEnd"/>
      <w:r w:rsidRPr="00742A30">
        <w:rPr>
          <w:rFonts w:ascii="Arial" w:eastAsia="Times New Roman" w:hAnsi="Arial" w:cs="Arial"/>
          <w:lang w:eastAsia="de-DE"/>
        </w:rPr>
        <w:t xml:space="preserve">, um Schnee und Eis zu schmelzen. </w:t>
      </w:r>
    </w:p>
    <w:p w14:paraId="1AE46EB5" w14:textId="77777777" w:rsidR="00CB0323" w:rsidRPr="00742A30" w:rsidRDefault="00CB0323" w:rsidP="00CB0323">
      <w:pPr>
        <w:spacing w:before="100" w:beforeAutospacing="1" w:after="100" w:afterAutospacing="1"/>
        <w:rPr>
          <w:rFonts w:ascii="Arial" w:eastAsia="Times New Roman" w:hAnsi="Arial" w:cs="Arial"/>
          <w:lang w:eastAsia="de-DE"/>
        </w:rPr>
      </w:pPr>
      <w:r>
        <w:rPr>
          <w:rFonts w:ascii="Arial" w:eastAsia="Times New Roman" w:hAnsi="Arial" w:cs="Arial"/>
          <w:b/>
          <w:bCs/>
          <w:lang w:eastAsia="de-DE"/>
        </w:rPr>
        <w:t>Weitere Ausrüstungen</w:t>
      </w:r>
    </w:p>
    <w:p w14:paraId="4877C782" w14:textId="77777777" w:rsidR="00CB0323" w:rsidRPr="00064C41" w:rsidRDefault="00CB0323" w:rsidP="00CB0323">
      <w:pPr>
        <w:spacing w:before="100" w:beforeAutospacing="1" w:after="100" w:afterAutospacing="1"/>
        <w:rPr>
          <w:rFonts w:ascii="Arial" w:eastAsia="Times New Roman" w:hAnsi="Arial" w:cs="Arial"/>
          <w:lang w:eastAsia="de-DE"/>
        </w:rPr>
      </w:pPr>
      <w:r w:rsidRPr="00742A30">
        <w:rPr>
          <w:rFonts w:ascii="Arial" w:eastAsia="Times New Roman" w:hAnsi="Arial" w:cs="Arial"/>
          <w:lang w:eastAsia="de-DE"/>
        </w:rPr>
        <w:t>Für die Modelle 914 und 920 ist ein neuer Heckschutz erhältlich, der in raue</w:t>
      </w:r>
      <w:r>
        <w:rPr>
          <w:rFonts w:ascii="Arial" w:eastAsia="Times New Roman" w:hAnsi="Arial" w:cs="Arial"/>
          <w:lang w:eastAsia="de-DE"/>
        </w:rPr>
        <w:t>r</w:t>
      </w:r>
      <w:r w:rsidRPr="00742A30">
        <w:rPr>
          <w:rFonts w:ascii="Arial" w:eastAsia="Times New Roman" w:hAnsi="Arial" w:cs="Arial"/>
          <w:lang w:eastAsia="de-DE"/>
        </w:rPr>
        <w:t xml:space="preserve"> Umgebung </w:t>
      </w:r>
      <w:r>
        <w:rPr>
          <w:rFonts w:ascii="Arial" w:eastAsia="Times New Roman" w:hAnsi="Arial" w:cs="Arial"/>
          <w:lang w:eastAsia="de-DE"/>
        </w:rPr>
        <w:t xml:space="preserve">sinnvoll ist, </w:t>
      </w:r>
      <w:r w:rsidRPr="00742A30">
        <w:rPr>
          <w:rFonts w:ascii="Arial" w:eastAsia="Times New Roman" w:hAnsi="Arial" w:cs="Arial"/>
          <w:lang w:eastAsia="de-DE"/>
        </w:rPr>
        <w:t xml:space="preserve">z. B. </w:t>
      </w:r>
      <w:r>
        <w:rPr>
          <w:rFonts w:ascii="Arial" w:eastAsia="Times New Roman" w:hAnsi="Arial" w:cs="Arial"/>
          <w:lang w:eastAsia="de-DE"/>
        </w:rPr>
        <w:t>im Recycling oder</w:t>
      </w:r>
      <w:r w:rsidRPr="00742A30">
        <w:rPr>
          <w:rFonts w:ascii="Arial" w:eastAsia="Times New Roman" w:hAnsi="Arial" w:cs="Arial"/>
          <w:lang w:eastAsia="de-DE"/>
        </w:rPr>
        <w:t xml:space="preserve"> in bestimmten Industrieanwendungen. </w:t>
      </w:r>
      <w:r w:rsidRPr="00742A30">
        <w:rPr>
          <w:rFonts w:ascii="Arial" w:hAnsi="Arial" w:cs="Arial"/>
          <w:color w:val="000000"/>
        </w:rPr>
        <w:t xml:space="preserve">Zusätzlich </w:t>
      </w:r>
      <w:r>
        <w:rPr>
          <w:rFonts w:ascii="Arial" w:hAnsi="Arial" w:cs="Arial"/>
          <w:color w:val="000000"/>
        </w:rPr>
        <w:t xml:space="preserve">ist auch ein </w:t>
      </w:r>
      <w:r w:rsidRPr="00742A30">
        <w:rPr>
          <w:rFonts w:ascii="Arial" w:hAnsi="Arial" w:cs="Arial"/>
          <w:color w:val="000000"/>
        </w:rPr>
        <w:t>optionaler Beleuchtungsschutz vorne</w:t>
      </w:r>
      <w:r>
        <w:rPr>
          <w:rFonts w:ascii="Arial" w:hAnsi="Arial" w:cs="Arial"/>
          <w:color w:val="000000"/>
        </w:rPr>
        <w:t xml:space="preserve"> und</w:t>
      </w:r>
      <w:r w:rsidRPr="00742A30">
        <w:rPr>
          <w:rFonts w:ascii="Arial" w:hAnsi="Arial" w:cs="Arial"/>
          <w:color w:val="000000"/>
        </w:rPr>
        <w:t xml:space="preserve"> hinten verfügbar</w:t>
      </w:r>
      <w:r>
        <w:rPr>
          <w:rFonts w:ascii="Arial" w:hAnsi="Arial" w:cs="Arial"/>
          <w:color w:val="000000"/>
        </w:rPr>
        <w:t>.</w:t>
      </w:r>
      <w:r>
        <w:rPr>
          <w:rFonts w:ascii="Arial" w:eastAsia="Times New Roman" w:hAnsi="Arial" w:cs="Arial"/>
          <w:lang w:eastAsia="de-DE"/>
        </w:rPr>
        <w:t xml:space="preserve"> Das optionale erhöhte </w:t>
      </w:r>
      <w:r w:rsidRPr="00742A30">
        <w:rPr>
          <w:rFonts w:ascii="Arial" w:hAnsi="Arial" w:cs="Arial"/>
          <w:color w:val="000000"/>
        </w:rPr>
        <w:t>Kontergewicht</w:t>
      </w:r>
      <w:r>
        <w:rPr>
          <w:rFonts w:ascii="Arial" w:hAnsi="Arial" w:cs="Arial"/>
          <w:color w:val="000000"/>
        </w:rPr>
        <w:t xml:space="preserve"> erlaubt rund</w:t>
      </w:r>
      <w:r w:rsidRPr="00742A30">
        <w:rPr>
          <w:rFonts w:ascii="Arial" w:hAnsi="Arial" w:cs="Arial"/>
          <w:color w:val="000000"/>
        </w:rPr>
        <w:t xml:space="preserve"> 40</w:t>
      </w:r>
      <w:r>
        <w:rPr>
          <w:rFonts w:ascii="Arial" w:hAnsi="Arial" w:cs="Arial"/>
          <w:color w:val="000000"/>
        </w:rPr>
        <w:t xml:space="preserve">0 </w:t>
      </w:r>
      <w:r w:rsidRPr="00742A30">
        <w:rPr>
          <w:rFonts w:ascii="Arial" w:hAnsi="Arial" w:cs="Arial"/>
          <w:color w:val="000000"/>
        </w:rPr>
        <w:t xml:space="preserve">kg mehr </w:t>
      </w:r>
      <w:proofErr w:type="spellStart"/>
      <w:r w:rsidRPr="00742A30">
        <w:rPr>
          <w:rFonts w:ascii="Arial" w:hAnsi="Arial" w:cs="Arial"/>
          <w:color w:val="000000"/>
        </w:rPr>
        <w:t>Kipplast</w:t>
      </w:r>
      <w:proofErr w:type="spellEnd"/>
      <w:r w:rsidRPr="00742A30">
        <w:rPr>
          <w:rFonts w:ascii="Arial" w:hAnsi="Arial" w:cs="Arial"/>
          <w:color w:val="000000"/>
        </w:rPr>
        <w:t xml:space="preserve"> für 914 und 920</w:t>
      </w:r>
      <w:r>
        <w:rPr>
          <w:rFonts w:ascii="Arial" w:hAnsi="Arial" w:cs="Arial"/>
          <w:color w:val="000000"/>
        </w:rPr>
        <w:t xml:space="preserve">. Die optionale, große </w:t>
      </w:r>
      <w:r w:rsidRPr="00742A30">
        <w:rPr>
          <w:rFonts w:ascii="Arial" w:hAnsi="Arial" w:cs="Arial"/>
          <w:color w:val="000000"/>
        </w:rPr>
        <w:t>20,5er Bereifung für 920</w:t>
      </w:r>
      <w:r>
        <w:rPr>
          <w:rFonts w:ascii="Arial" w:hAnsi="Arial" w:cs="Arial"/>
          <w:color w:val="000000"/>
        </w:rPr>
        <w:t xml:space="preserve"> mit</w:t>
      </w:r>
      <w:r w:rsidRPr="00742A30">
        <w:rPr>
          <w:rFonts w:ascii="Arial" w:hAnsi="Arial" w:cs="Arial"/>
          <w:color w:val="000000"/>
        </w:rPr>
        <w:t xml:space="preserve"> 20.5R25 XHA Michelin</w:t>
      </w:r>
      <w:r>
        <w:rPr>
          <w:rFonts w:ascii="Arial" w:hAnsi="Arial" w:cs="Arial"/>
          <w:color w:val="000000"/>
        </w:rPr>
        <w:t xml:space="preserve"> verbessert das ohnehin gute </w:t>
      </w:r>
      <w:r w:rsidRPr="00064C41">
        <w:rPr>
          <w:rFonts w:ascii="Arial" w:hAnsi="Arial" w:cs="Arial"/>
          <w:color w:val="000000"/>
        </w:rPr>
        <w:t>Fahrverhalten und ist auch für Straßenfahrt freigegeben.</w:t>
      </w:r>
    </w:p>
    <w:p w14:paraId="362D9115" w14:textId="77777777" w:rsidR="00CB0323" w:rsidRPr="00064C41" w:rsidRDefault="00CB0323" w:rsidP="00CB0323">
      <w:pPr>
        <w:spacing w:before="100" w:beforeAutospacing="1" w:after="100" w:afterAutospacing="1"/>
        <w:rPr>
          <w:rFonts w:ascii="Arial" w:eastAsia="Times New Roman" w:hAnsi="Arial" w:cs="Arial"/>
          <w:b/>
          <w:bCs/>
          <w:lang w:eastAsia="de-DE"/>
        </w:rPr>
      </w:pPr>
      <w:r w:rsidRPr="00064C41">
        <w:rPr>
          <w:rFonts w:ascii="Arial" w:eastAsia="Times New Roman" w:hAnsi="Arial" w:cs="Arial"/>
          <w:b/>
          <w:bCs/>
          <w:lang w:eastAsia="de-DE"/>
        </w:rPr>
        <w:lastRenderedPageBreak/>
        <w:t>Bildtexte:</w:t>
      </w:r>
    </w:p>
    <w:p w14:paraId="0D2397B7" w14:textId="77777777" w:rsidR="00CB0323" w:rsidRPr="00A730C3" w:rsidRDefault="00CB0323" w:rsidP="00CB0323">
      <w:pPr>
        <w:spacing w:before="100" w:beforeAutospacing="1" w:after="100" w:afterAutospacing="1"/>
        <w:rPr>
          <w:rFonts w:ascii="Arial" w:eastAsia="Times New Roman" w:hAnsi="Arial" w:cs="Arial"/>
          <w:lang w:eastAsia="de-DE"/>
        </w:rPr>
      </w:pPr>
      <w:r w:rsidRPr="00A730C3">
        <w:rPr>
          <w:rFonts w:ascii="Arial" w:eastAsia="Times New Roman" w:hAnsi="Arial" w:cs="Arial"/>
          <w:lang w:eastAsia="de-DE"/>
        </w:rPr>
        <w:t xml:space="preserve">Bild 1: Der neue </w:t>
      </w:r>
      <w:proofErr w:type="spellStart"/>
      <w:r w:rsidRPr="00A730C3">
        <w:rPr>
          <w:rFonts w:ascii="Arial" w:eastAsia="Times New Roman" w:hAnsi="Arial" w:cs="Arial"/>
          <w:lang w:eastAsia="de-DE"/>
        </w:rPr>
        <w:t>Cat</w:t>
      </w:r>
      <w:proofErr w:type="spellEnd"/>
      <w:r w:rsidRPr="00A730C3">
        <w:rPr>
          <w:rFonts w:ascii="Arial" w:eastAsia="Times New Roman" w:hAnsi="Arial" w:cs="Arial"/>
          <w:lang w:eastAsia="de-DE"/>
        </w:rPr>
        <w:t xml:space="preserve"> 920 mit 90 kW (122 PS) Motorleistung und 9,9 Tonnen Einsatzgewicht.</w:t>
      </w:r>
    </w:p>
    <w:p w14:paraId="29800D17" w14:textId="77777777" w:rsidR="00CB0323" w:rsidRPr="00A730C3" w:rsidRDefault="00CB0323" w:rsidP="00CB0323">
      <w:pPr>
        <w:spacing w:before="100" w:beforeAutospacing="1" w:after="100" w:afterAutospacing="1"/>
        <w:rPr>
          <w:rFonts w:ascii="Arial" w:eastAsia="Times New Roman" w:hAnsi="Arial" w:cs="Arial"/>
          <w:lang w:eastAsia="de-DE"/>
        </w:rPr>
      </w:pPr>
      <w:r w:rsidRPr="00A730C3">
        <w:rPr>
          <w:rFonts w:ascii="Arial" w:eastAsia="Times New Roman" w:hAnsi="Arial" w:cs="Arial"/>
          <w:lang w:eastAsia="de-DE"/>
        </w:rPr>
        <w:t>Bild 2:</w:t>
      </w:r>
      <w:r w:rsidRPr="00A730C3">
        <w:rPr>
          <w:rFonts w:ascii="Arial" w:hAnsi="Arial" w:cs="Arial"/>
          <w:color w:val="000000"/>
        </w:rPr>
        <w:t xml:space="preserve"> Die optionale, große 20,5er Bereifung für 920 mit 20.5R25 XHA Michelin verbessert das ohnehin gute Fahrverhalten und ist auch für Straßenfahrt freigegeben.</w:t>
      </w:r>
    </w:p>
    <w:p w14:paraId="3082FB61" w14:textId="77777777" w:rsidR="00CB0323" w:rsidRPr="00A730C3" w:rsidRDefault="00CB0323" w:rsidP="00CB0323">
      <w:pPr>
        <w:spacing w:before="100" w:beforeAutospacing="1" w:after="100" w:afterAutospacing="1"/>
        <w:rPr>
          <w:rFonts w:ascii="Arial" w:eastAsia="Times New Roman" w:hAnsi="Arial" w:cs="Arial"/>
          <w:lang w:eastAsia="de-DE"/>
        </w:rPr>
      </w:pPr>
      <w:r w:rsidRPr="00A730C3">
        <w:rPr>
          <w:rFonts w:ascii="Arial" w:eastAsia="Times New Roman" w:hAnsi="Arial" w:cs="Arial"/>
          <w:lang w:eastAsia="de-DE"/>
        </w:rPr>
        <w:t>Bild 3:</w:t>
      </w:r>
      <w:r>
        <w:rPr>
          <w:rFonts w:ascii="Arial" w:eastAsia="Times New Roman" w:hAnsi="Arial" w:cs="Arial"/>
          <w:lang w:eastAsia="de-DE"/>
        </w:rPr>
        <w:t xml:space="preserve"> </w:t>
      </w:r>
      <w:r w:rsidRPr="00A730C3">
        <w:rPr>
          <w:rFonts w:ascii="Arial" w:eastAsia="Times New Roman" w:hAnsi="Arial" w:cs="Arial"/>
          <w:lang w:eastAsia="de-DE"/>
        </w:rPr>
        <w:t xml:space="preserve">Der neue </w:t>
      </w:r>
      <w:proofErr w:type="spellStart"/>
      <w:r w:rsidRPr="00A730C3">
        <w:rPr>
          <w:rFonts w:ascii="Arial" w:eastAsia="Times New Roman" w:hAnsi="Arial" w:cs="Arial"/>
          <w:lang w:eastAsia="de-DE"/>
        </w:rPr>
        <w:t>Cat</w:t>
      </w:r>
      <w:proofErr w:type="spellEnd"/>
      <w:r w:rsidRPr="00A730C3">
        <w:rPr>
          <w:rFonts w:ascii="Arial" w:eastAsia="Times New Roman" w:hAnsi="Arial" w:cs="Arial"/>
          <w:lang w:eastAsia="de-DE"/>
        </w:rPr>
        <w:t xml:space="preserve"> 9</w:t>
      </w:r>
      <w:r>
        <w:rPr>
          <w:rFonts w:ascii="Arial" w:eastAsia="Times New Roman" w:hAnsi="Arial" w:cs="Arial"/>
          <w:lang w:eastAsia="de-DE"/>
        </w:rPr>
        <w:t>14</w:t>
      </w:r>
      <w:r w:rsidRPr="00A730C3">
        <w:rPr>
          <w:rFonts w:ascii="Arial" w:eastAsia="Times New Roman" w:hAnsi="Arial" w:cs="Arial"/>
          <w:lang w:eastAsia="de-DE"/>
        </w:rPr>
        <w:t xml:space="preserve"> mit </w:t>
      </w:r>
      <w:r>
        <w:rPr>
          <w:rFonts w:ascii="Arial" w:eastAsia="Times New Roman" w:hAnsi="Arial" w:cs="Arial"/>
          <w:lang w:eastAsia="de-DE"/>
        </w:rPr>
        <w:t>74</w:t>
      </w:r>
      <w:r w:rsidRPr="00A730C3">
        <w:rPr>
          <w:rFonts w:ascii="Arial" w:eastAsia="Times New Roman" w:hAnsi="Arial" w:cs="Arial"/>
          <w:lang w:eastAsia="de-DE"/>
        </w:rPr>
        <w:t xml:space="preserve"> kW (1</w:t>
      </w:r>
      <w:r>
        <w:rPr>
          <w:rFonts w:ascii="Arial" w:eastAsia="Times New Roman" w:hAnsi="Arial" w:cs="Arial"/>
          <w:lang w:eastAsia="de-DE"/>
        </w:rPr>
        <w:t>01</w:t>
      </w:r>
      <w:r w:rsidRPr="00A730C3">
        <w:rPr>
          <w:rFonts w:ascii="Arial" w:eastAsia="Times New Roman" w:hAnsi="Arial" w:cs="Arial"/>
          <w:lang w:eastAsia="de-DE"/>
        </w:rPr>
        <w:t xml:space="preserve"> PS) Motorleistung und </w:t>
      </w:r>
      <w:r>
        <w:rPr>
          <w:rFonts w:ascii="Arial" w:eastAsia="Times New Roman" w:hAnsi="Arial" w:cs="Arial"/>
          <w:lang w:eastAsia="de-DE"/>
        </w:rPr>
        <w:t>8,7</w:t>
      </w:r>
      <w:r w:rsidRPr="00A730C3">
        <w:rPr>
          <w:rFonts w:ascii="Arial" w:eastAsia="Times New Roman" w:hAnsi="Arial" w:cs="Arial"/>
          <w:lang w:eastAsia="de-DE"/>
        </w:rPr>
        <w:t xml:space="preserve"> Tonnen Einsatzgewicht.</w:t>
      </w:r>
    </w:p>
    <w:p w14:paraId="52CCAD18" w14:textId="2A639086" w:rsidR="002376AB" w:rsidRPr="00727B05" w:rsidRDefault="00577B7A" w:rsidP="00A14D66">
      <w:pPr>
        <w:spacing w:after="0" w:line="240" w:lineRule="auto"/>
        <w:jc w:val="left"/>
        <w:outlineLvl w:val="0"/>
        <w:rPr>
          <w:rFonts w:ascii="Arial" w:hAnsi="Arial" w:cs="Arial"/>
        </w:rPr>
      </w:pPr>
      <w:bookmarkStart w:id="0" w:name="_GoBack"/>
      <w:bookmarkEnd w:id="0"/>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w:t>
      </w:r>
      <w:r w:rsidRPr="00AD083E">
        <w:rPr>
          <w:rFonts w:ascii="Arial" w:eastAsia="PMingLiU" w:hAnsi="Arial" w:cs="Arial"/>
          <w:lang w:eastAsia="de-DE"/>
        </w:rPr>
        <w:lastRenderedPageBreak/>
        <w:t xml:space="preserve">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1F6C31"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21A38" w14:textId="77777777" w:rsidR="001F6C31" w:rsidRDefault="001F6C31" w:rsidP="00AF4275">
      <w:pPr>
        <w:spacing w:after="0" w:line="240" w:lineRule="auto"/>
      </w:pPr>
      <w:r>
        <w:separator/>
      </w:r>
    </w:p>
  </w:endnote>
  <w:endnote w:type="continuationSeparator" w:id="0">
    <w:p w14:paraId="7173BE34" w14:textId="77777777" w:rsidR="001F6C31" w:rsidRDefault="001F6C31"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76B73" w14:textId="77777777" w:rsidR="001F6C31" w:rsidRDefault="001F6C31" w:rsidP="00AF4275">
      <w:pPr>
        <w:spacing w:after="0" w:line="240" w:lineRule="auto"/>
      </w:pPr>
      <w:r>
        <w:separator/>
      </w:r>
    </w:p>
  </w:footnote>
  <w:footnote w:type="continuationSeparator" w:id="0">
    <w:p w14:paraId="13ABFBD5" w14:textId="77777777" w:rsidR="001F6C31" w:rsidRDefault="001F6C31"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1F6C31"/>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0323"/>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5AAF9-7EAE-604F-930F-2C56D09DD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1028</Words>
  <Characters>6478</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7492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2020-06-17T14:02:00Z</dcterms:created>
  <dcterms:modified xsi:type="dcterms:W3CDTF">2020-06-17T14:02:00Z</dcterms:modified>
</cp:coreProperties>
</file>